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8B7A" w14:textId="7FC93614" w:rsidR="00780B44" w:rsidRDefault="00871EDC" w:rsidP="00871EDC">
      <w:pPr>
        <w:pStyle w:val="Nagwek"/>
      </w:pPr>
      <w:r>
        <w:rPr>
          <w:rFonts w:ascii="Calibri" w:eastAsia="Calibri" w:hAnsi="Calibri"/>
          <w:b/>
          <w:lang w:eastAsia="en-US"/>
        </w:rPr>
        <w:tab/>
      </w:r>
      <w:r>
        <w:t xml:space="preserve">                                   </w:t>
      </w:r>
      <w:r w:rsidRPr="00636D11">
        <w:fldChar w:fldCharType="begin"/>
      </w:r>
      <w:r>
        <w:instrText xml:space="preserve"> INCLUDEPICTURE "C:\\Users\\user\\Desktop\\Moje dokumenty\\Umowy operacyjne na pożczyki\\user\\AppData\\Local\\Microsoft\\Windows\\INetCache\\Content.Outlook\\0WYG74UN\\logotyp-ZARR-SZ-1063x130 (002).png" \* MERGEFORMAT </w:instrText>
      </w:r>
      <w:r w:rsidRPr="00636D11">
        <w:fldChar w:fldCharType="separate"/>
      </w:r>
      <w:r>
        <w:fldChar w:fldCharType="begin"/>
      </w:r>
      <w:r>
        <w:instrText xml:space="preserve"> INCLUDEPICTURE  "C:\\Users\\user\\Desktop\\Moje dokumenty\\user\\AppData\\Local\\Microsoft\\Windows\\INetCache\\Content.Outlook\\0WYG74UN\\logotyp-ZARR-SZ-1063x130 (002).png" \* MERGEFORMATINET </w:instrText>
      </w:r>
      <w:r>
        <w:fldChar w:fldCharType="separate"/>
      </w:r>
      <w:r>
        <w:pict w14:anchorId="13C11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66.35pt">
            <v:imagedata r:id="rId7" r:href="rId8"/>
          </v:shape>
        </w:pict>
      </w:r>
      <w:r>
        <w:fldChar w:fldCharType="end"/>
      </w:r>
      <w:r w:rsidRPr="00636D11">
        <w:fldChar w:fldCharType="end"/>
      </w:r>
      <w:r>
        <w:t xml:space="preserve">                                                                                   </w:t>
      </w:r>
    </w:p>
    <w:p w14:paraId="4B658887" w14:textId="77777777" w:rsidR="00871EDC" w:rsidRPr="00871EDC" w:rsidRDefault="00871EDC" w:rsidP="00871EDC">
      <w:pPr>
        <w:pStyle w:val="Nagwek"/>
      </w:pPr>
    </w:p>
    <w:p w14:paraId="74EB7A14" w14:textId="61DE4060"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14:paraId="08B748B4" w14:textId="77777777" w:rsidR="000C5ACD" w:rsidRPr="00814F6E" w:rsidRDefault="000C5ACD" w:rsidP="000C5ACD">
      <w:pPr>
        <w:spacing w:after="200" w:line="276" w:lineRule="auto"/>
        <w:jc w:val="center"/>
        <w:rPr>
          <w:rFonts w:ascii="Calibri" w:eastAsia="Calibri" w:hAnsi="Calibri"/>
          <w:sz w:val="22"/>
          <w:szCs w:val="22"/>
          <w:lang w:eastAsia="en-US"/>
        </w:rPr>
      </w:pPr>
    </w:p>
    <w:p w14:paraId="7A6CE98B"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 ….., adres….,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 ….. pod numerem ….,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niniejszym oświadczam, że Wnioskodawca jest</w:t>
      </w:r>
      <w:r>
        <w:rPr>
          <w:rFonts w:ascii="Calibri" w:eastAsia="Calibri" w:hAnsi="Calibri"/>
          <w:sz w:val="22"/>
          <w:szCs w:val="22"/>
          <w:vertAlign w:val="superscript"/>
          <w:lang w:eastAsia="en-US"/>
        </w:rPr>
        <w:t>I</w:t>
      </w:r>
      <w:r w:rsidRPr="00814F6E">
        <w:rPr>
          <w:rFonts w:ascii="Calibri" w:eastAsia="Calibri" w:hAnsi="Calibri"/>
          <w:sz w:val="22"/>
          <w:szCs w:val="22"/>
          <w:lang w:eastAsia="en-US"/>
        </w:rPr>
        <w:t>:</w:t>
      </w:r>
    </w:p>
    <w:p w14:paraId="3F4876A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Mikroprzedsiębiorcą</w:t>
      </w:r>
    </w:p>
    <w:p w14:paraId="59FBBF26"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14:paraId="29E10BA5"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14:paraId="39886F91" w14:textId="77777777" w:rsidR="000C5ACD" w:rsidRPr="00814F6E" w:rsidRDefault="000C5ACD" w:rsidP="000C5ACD">
      <w:pPr>
        <w:spacing w:after="200" w:line="360" w:lineRule="auto"/>
        <w:jc w:val="both"/>
        <w:rPr>
          <w:rFonts w:ascii="Calibri" w:eastAsia="Calibri" w:hAnsi="Calibri"/>
          <w:sz w:val="22"/>
          <w:szCs w:val="22"/>
          <w:lang w:eastAsia="en-US"/>
        </w:rPr>
      </w:pPr>
    </w:p>
    <w:p w14:paraId="422CD11D" w14:textId="2EDB1E2A"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xml:space="preserve">) </w:t>
      </w:r>
    </w:p>
    <w:p w14:paraId="4C5F0B4B" w14:textId="77777777" w:rsidR="000C5ACD" w:rsidRPr="00814F6E" w:rsidRDefault="000C5ACD" w:rsidP="000C5ACD">
      <w:pPr>
        <w:spacing w:after="200" w:line="360" w:lineRule="auto"/>
        <w:jc w:val="both"/>
        <w:rPr>
          <w:rFonts w:ascii="Calibri" w:eastAsia="Calibri" w:hAnsi="Calibri"/>
          <w:sz w:val="22"/>
          <w:szCs w:val="22"/>
          <w:lang w:eastAsia="en-US"/>
        </w:rPr>
      </w:pPr>
    </w:p>
    <w:p w14:paraId="75411A34"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Data rozpoczęcia działalności Wnioskodawcy:…</w:t>
      </w:r>
    </w:p>
    <w:p w14:paraId="5D97348D"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7AA71020" w14:textId="77777777" w:rsidTr="009408CC">
        <w:tc>
          <w:tcPr>
            <w:tcW w:w="2303" w:type="dxa"/>
            <w:shd w:val="clear" w:color="auto" w:fill="auto"/>
            <w:vAlign w:val="center"/>
          </w:tcPr>
          <w:p w14:paraId="0CC7E23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14:paraId="6B3DF50D"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Na koniec ostatniego zatwierdzonego roku obrachunkowego</w:t>
            </w:r>
            <w:r>
              <w:rPr>
                <w:rFonts w:ascii="Calibri" w:eastAsia="Calibri" w:hAnsi="Calibri"/>
                <w:sz w:val="22"/>
                <w:szCs w:val="22"/>
                <w:vertAlign w:val="superscript"/>
                <w:lang w:eastAsia="en-US"/>
              </w:rPr>
              <w:t>II</w:t>
            </w:r>
          </w:p>
        </w:tc>
        <w:tc>
          <w:tcPr>
            <w:tcW w:w="2303" w:type="dxa"/>
            <w:shd w:val="clear" w:color="auto" w:fill="auto"/>
            <w:vAlign w:val="center"/>
          </w:tcPr>
          <w:p w14:paraId="42EEDFD8"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610E3F81"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588EC5B4" w14:textId="77777777" w:rsidTr="009408CC">
        <w:tc>
          <w:tcPr>
            <w:tcW w:w="2303" w:type="dxa"/>
            <w:shd w:val="clear" w:color="auto" w:fill="auto"/>
            <w:vAlign w:val="center"/>
          </w:tcPr>
          <w:p w14:paraId="76229AC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Mikroprzedsiębiorca</w:t>
            </w:r>
          </w:p>
        </w:tc>
        <w:tc>
          <w:tcPr>
            <w:tcW w:w="2303" w:type="dxa"/>
            <w:shd w:val="clear" w:color="auto" w:fill="auto"/>
            <w:vAlign w:val="center"/>
          </w:tcPr>
          <w:p w14:paraId="2898A79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03617FC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E70CDA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0A541927" w14:textId="77777777" w:rsidTr="009408CC">
        <w:tc>
          <w:tcPr>
            <w:tcW w:w="2303" w:type="dxa"/>
            <w:shd w:val="clear" w:color="auto" w:fill="auto"/>
            <w:vAlign w:val="center"/>
          </w:tcPr>
          <w:p w14:paraId="7843672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14:paraId="4CD918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F7CF00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71060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49DE20F3" w14:textId="77777777" w:rsidTr="009408CC">
        <w:tc>
          <w:tcPr>
            <w:tcW w:w="2303" w:type="dxa"/>
            <w:shd w:val="clear" w:color="auto" w:fill="auto"/>
            <w:vAlign w:val="center"/>
          </w:tcPr>
          <w:p w14:paraId="5755952E"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14:paraId="0948DF6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BAF362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1BBD57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5BC98881" w14:textId="77777777" w:rsidTr="009408CC">
        <w:tc>
          <w:tcPr>
            <w:tcW w:w="2303" w:type="dxa"/>
            <w:shd w:val="clear" w:color="auto" w:fill="auto"/>
            <w:vAlign w:val="center"/>
          </w:tcPr>
          <w:p w14:paraId="69A2DD12"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14:paraId="2807F0B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3AAECB5"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F47A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14:paraId="5D869B92" w14:textId="77777777" w:rsidR="000C5ACD" w:rsidRPr="00814F6E" w:rsidRDefault="000C5ACD" w:rsidP="000C5ACD">
      <w:pPr>
        <w:spacing w:after="200" w:line="360" w:lineRule="auto"/>
        <w:jc w:val="both"/>
        <w:rPr>
          <w:rFonts w:ascii="Calibri" w:eastAsia="Calibri" w:hAnsi="Calibri"/>
          <w:sz w:val="22"/>
          <w:szCs w:val="22"/>
          <w:lang w:eastAsia="en-US"/>
        </w:rPr>
      </w:pPr>
    </w:p>
    <w:p w14:paraId="100B20A9" w14:textId="4AA76C1E" w:rsidR="000C5ACD"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p w14:paraId="13EB8D2C" w14:textId="77777777" w:rsidR="00780B44" w:rsidRDefault="00780B44" w:rsidP="000C5ACD">
      <w:pPr>
        <w:spacing w:after="200" w:line="360" w:lineRule="auto"/>
        <w:jc w:val="both"/>
        <w:rPr>
          <w:rFonts w:ascii="Calibri" w:eastAsia="Calibri" w:hAnsi="Calibri"/>
          <w:sz w:val="22"/>
          <w:szCs w:val="22"/>
          <w:lang w:eastAsia="en-US"/>
        </w:rPr>
      </w:pPr>
    </w:p>
    <w:p w14:paraId="7AC7E75B" w14:textId="77777777" w:rsidR="00780B44" w:rsidRPr="00814F6E" w:rsidRDefault="00780B44" w:rsidP="000C5ACD">
      <w:pPr>
        <w:spacing w:after="200"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14:paraId="4DF0A690" w14:textId="77777777" w:rsidTr="009408CC">
        <w:tc>
          <w:tcPr>
            <w:tcW w:w="4606" w:type="dxa"/>
            <w:shd w:val="clear" w:color="auto" w:fill="auto"/>
          </w:tcPr>
          <w:p w14:paraId="15F0A719"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publicznych</w:t>
            </w:r>
            <w:r>
              <w:rPr>
                <w:rFonts w:ascii="Calibri" w:eastAsia="Calibri" w:hAnsi="Calibri"/>
                <w:sz w:val="22"/>
                <w:szCs w:val="22"/>
                <w:vertAlign w:val="superscript"/>
                <w:lang w:eastAsia="en-US"/>
              </w:rPr>
              <w:t>III</w:t>
            </w:r>
            <w:r w:rsidRPr="000A2E05">
              <w:rPr>
                <w:rFonts w:ascii="Calibri" w:eastAsia="Calibri" w:hAnsi="Calibri"/>
                <w:sz w:val="22"/>
                <w:szCs w:val="22"/>
                <w:lang w:eastAsia="en-US"/>
              </w:rPr>
              <w:t>?</w:t>
            </w:r>
          </w:p>
        </w:tc>
        <w:tc>
          <w:tcPr>
            <w:tcW w:w="2303" w:type="dxa"/>
            <w:shd w:val="clear" w:color="auto" w:fill="auto"/>
            <w:vAlign w:val="center"/>
          </w:tcPr>
          <w:p w14:paraId="4C472A4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14:paraId="612E72A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2432C9DE" w14:textId="77777777" w:rsidR="000C5ACD" w:rsidRPr="00814F6E" w:rsidRDefault="000C5ACD" w:rsidP="000C5ACD">
      <w:pPr>
        <w:spacing w:line="360" w:lineRule="auto"/>
        <w:jc w:val="both"/>
        <w:rPr>
          <w:rFonts w:ascii="Calibri" w:eastAsia="Calibri" w:hAnsi="Calibri"/>
          <w:sz w:val="22"/>
          <w:szCs w:val="22"/>
          <w:lang w:eastAsia="en-US"/>
        </w:rPr>
      </w:pPr>
    </w:p>
    <w:p w14:paraId="4B76FE2C" w14:textId="77777777"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14:paraId="516B1650" w14:textId="77777777" w:rsidTr="009408CC">
        <w:tc>
          <w:tcPr>
            <w:tcW w:w="3070" w:type="dxa"/>
            <w:shd w:val="clear" w:color="auto" w:fill="auto"/>
          </w:tcPr>
          <w:p w14:paraId="2F01C47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Przedsiębiorstwo samodzielne</w:t>
            </w:r>
            <w:r>
              <w:rPr>
                <w:rFonts w:ascii="Calibri" w:eastAsia="Calibri" w:hAnsi="Calibri"/>
                <w:sz w:val="22"/>
                <w:szCs w:val="22"/>
                <w:vertAlign w:val="superscript"/>
                <w:lang w:eastAsia="en-US"/>
              </w:rPr>
              <w:t>IV</w:t>
            </w:r>
          </w:p>
          <w:p w14:paraId="71DBB577" w14:textId="2720F9DD"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1 </w:t>
            </w:r>
          </w:p>
          <w:p w14:paraId="14CD9011"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14:paraId="2D1C9D2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DC534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31969810" w14:textId="77777777" w:rsidTr="009408CC">
        <w:tc>
          <w:tcPr>
            <w:tcW w:w="3070" w:type="dxa"/>
            <w:shd w:val="clear" w:color="auto" w:fill="auto"/>
          </w:tcPr>
          <w:p w14:paraId="1443E65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Przedsiębiorstwo partnerskie</w:t>
            </w:r>
            <w:r>
              <w:rPr>
                <w:rFonts w:ascii="Calibri" w:eastAsia="Calibri" w:hAnsi="Calibri"/>
                <w:sz w:val="22"/>
                <w:szCs w:val="22"/>
                <w:vertAlign w:val="superscript"/>
                <w:lang w:eastAsia="en-US"/>
              </w:rPr>
              <w:t>V</w:t>
            </w:r>
          </w:p>
          <w:p w14:paraId="0BE93576" w14:textId="371E6D80"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2 </w:t>
            </w:r>
          </w:p>
          <w:p w14:paraId="0CB4A1C6"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14:paraId="08AEDB5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72215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45AE0DD" w14:textId="77777777" w:rsidTr="009408CC">
        <w:tc>
          <w:tcPr>
            <w:tcW w:w="3070" w:type="dxa"/>
            <w:shd w:val="clear" w:color="auto" w:fill="auto"/>
          </w:tcPr>
          <w:p w14:paraId="795466CA"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Przedsiębiorstwo powiązane</w:t>
            </w:r>
            <w:r>
              <w:rPr>
                <w:rFonts w:ascii="Calibri" w:eastAsia="Calibri" w:hAnsi="Calibri"/>
                <w:sz w:val="22"/>
                <w:szCs w:val="22"/>
                <w:vertAlign w:val="superscript"/>
                <w:lang w:eastAsia="en-US"/>
              </w:rPr>
              <w:t>VI</w:t>
            </w:r>
          </w:p>
          <w:p w14:paraId="35F85070" w14:textId="255B95A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3 </w:t>
            </w:r>
          </w:p>
          <w:p w14:paraId="1232B8AC"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14:paraId="3EE36C1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5B74EE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3D715C2C" w14:textId="77777777"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14:paraId="40E9CE5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14:paraId="649CB418"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14:paraId="5E3F8EBF" w14:textId="6F9CE33E" w:rsidR="000C5ACD" w:rsidRPr="00814F6E" w:rsidRDefault="000C5ACD" w:rsidP="00780B44">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14:paraId="47542794" w14:textId="77777777"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14:paraId="027F2BB7" w14:textId="77777777" w:rsidR="000C5ACD" w:rsidRDefault="000C5ACD" w:rsidP="000C5ACD">
      <w:pPr>
        <w:rPr>
          <w:rFonts w:ascii="Calibri" w:eastAsia="Calibri" w:hAnsi="Calibri"/>
          <w:sz w:val="22"/>
          <w:szCs w:val="22"/>
          <w:lang w:eastAsia="en-US"/>
        </w:rPr>
      </w:pPr>
    </w:p>
    <w:p w14:paraId="63BCC1E0" w14:textId="77777777" w:rsidR="000C5ACD" w:rsidRDefault="000C5ACD" w:rsidP="000C5ACD">
      <w:pPr>
        <w:rPr>
          <w:rFonts w:ascii="Calibri" w:eastAsia="Calibri" w:hAnsi="Calibri"/>
          <w:sz w:val="22"/>
          <w:szCs w:val="22"/>
          <w:lang w:eastAsia="en-US"/>
        </w:rPr>
      </w:pPr>
    </w:p>
    <w:p w14:paraId="5B66A9A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mc:AlternateContent>
          <mc:Choice Requires="wps">
            <w:drawing>
              <wp:anchor distT="4294967294" distB="4294967294" distL="114300" distR="114300" simplePos="0" relativeHeight="251662336" behindDoc="0" locked="0" layoutInCell="1" allowOverlap="1" wp14:anchorId="019CE66D" wp14:editId="7B4099FE">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14:paraId="0C8694FB" w14:textId="3D2BCFBB"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14:paraId="54CD0E93" w14:textId="59B50ED8" w:rsidR="00780B44" w:rsidRDefault="00780B44" w:rsidP="000C5ACD">
      <w:pPr>
        <w:spacing w:before="100" w:beforeAutospacing="1" w:line="20" w:lineRule="atLeast"/>
        <w:contextualSpacing/>
        <w:jc w:val="both"/>
        <w:rPr>
          <w:rFonts w:ascii="Calibri" w:eastAsia="Calibri" w:hAnsi="Calibri"/>
          <w:sz w:val="18"/>
          <w:szCs w:val="18"/>
          <w:lang w:eastAsia="en-US"/>
        </w:rPr>
      </w:pPr>
    </w:p>
    <w:p w14:paraId="12074E76"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220E0E9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lastRenderedPageBreak/>
        <w:t>Średnie przedsiębiorstwo to przedsiębiorstwo, które zatrudnia mniej niż 250 pracowników i którego roczny obrót nie przekracza 50 milionów EUR, lub roczna suma bilansowa nie przekracza 43 milionów EUR.</w:t>
      </w:r>
    </w:p>
    <w:p w14:paraId="1052938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AF3096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14:paraId="68BD4A7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40DF06C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4714060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638903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23024F8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AB0A51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55BA10B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E1F05A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14:paraId="6728D01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14:paraId="23C3652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14:paraId="1A0BA956"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14:paraId="4C6C15DE"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14:paraId="698FC66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BA642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8A23CF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130973B3"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14:paraId="6CA854B2" w14:textId="77777777" w:rsidR="000C5ACD" w:rsidRPr="00814F6E" w:rsidRDefault="000C5ACD" w:rsidP="000C5ACD">
      <w:pPr>
        <w:spacing w:before="100" w:beforeAutospacing="1"/>
        <w:contextualSpacing/>
        <w:jc w:val="both"/>
        <w:rPr>
          <w:rFonts w:ascii="Calibri" w:eastAsia="Calibri" w:hAnsi="Calibri"/>
          <w:sz w:val="18"/>
          <w:szCs w:val="18"/>
          <w:lang w:eastAsia="en-US"/>
        </w:rPr>
      </w:pPr>
    </w:p>
    <w:p w14:paraId="10C61320"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14:paraId="19D859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14:paraId="1BFA5A5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6E68133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9B628D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4C4A2769"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3D6B6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6F21077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127CC2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14:paraId="4ECFB3EE" w14:textId="77777777"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14:paraId="1136A1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77DAD47E"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116CB1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27987E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0B6031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14:paraId="045490B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B3FB753" w14:textId="77777777"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14:paraId="1668BE5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5B556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7860A087" wp14:editId="2DFB5F25">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14:paraId="09E8B1B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EF70DD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6DA4F04" w14:textId="70C6C000"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może zostać zakwalifikowane jako przedsiębiorstwo samodzielne, nawet jeśli wartość progowa wynosząca 25% kapitału lub głosów została osiągnięta albo przekroczona przez poniższych inwestorów:</w:t>
      </w:r>
    </w:p>
    <w:p w14:paraId="13C0B138"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775E5E44" w14:textId="7F159666" w:rsidR="00780B44" w:rsidRPr="00780B44" w:rsidRDefault="000C5ACD" w:rsidP="00780B44">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 xml:space="preserve">lub grupy osób prowadzące regularną działalność inwestycyjną podwyższonego ryzyka, które inwestują kapitał własny w </w:t>
      </w:r>
    </w:p>
    <w:p w14:paraId="20160D7E" w14:textId="451FFDF4"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przedsiębiorstwa nienotowane na giełdzie, tzw. anioły biznesu, pod warunkiem że całkowita kwota inwestycji tych inwestorów w jedno przedsiębiorstwo nie przekroczy 1.250.000 EUR;</w:t>
      </w:r>
    </w:p>
    <w:p w14:paraId="091067BA"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lastRenderedPageBreak/>
        <w:t>uniwersytety lub niedochodowe ośrodki badawcze;</w:t>
      </w:r>
    </w:p>
    <w:p w14:paraId="556812F3"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14:paraId="14ABDFF4"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14:paraId="20BB47CB"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4BBDFA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Można pozostać przedsiębiorstwem samodzielnym, posiadając jednego lub więcej z wymienionych powyżej inwestorów. Każdy z nich może posiadać nie więcej niż 50% udziałów u beneficjenta.</w:t>
      </w:r>
    </w:p>
    <w:p w14:paraId="523C427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CCDE10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14:paraId="313E028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2F32DF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14:paraId="36361B91"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r w:rsidRPr="00814F6E">
        <w:rPr>
          <w:rFonts w:ascii="Calibri" w:eastAsia="Calibri" w:hAnsi="Calibri"/>
          <w:i/>
          <w:iCs/>
          <w:sz w:val="18"/>
          <w:szCs w:val="18"/>
          <w:lang w:eastAsia="en-US"/>
        </w:rPr>
        <w:t>upstream</w:t>
      </w:r>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r w:rsidRPr="00814F6E">
        <w:rPr>
          <w:rFonts w:ascii="Calibri" w:eastAsia="Calibri" w:hAnsi="Calibri"/>
          <w:i/>
          <w:iCs/>
          <w:sz w:val="18"/>
          <w:szCs w:val="18"/>
          <w:lang w:eastAsia="en-US"/>
        </w:rPr>
        <w:t>downstream</w:t>
      </w:r>
      <w:r w:rsidRPr="00814F6E">
        <w:rPr>
          <w:rFonts w:ascii="Calibri" w:eastAsia="Calibri" w:hAnsi="Calibri"/>
          <w:sz w:val="18"/>
          <w:szCs w:val="18"/>
          <w:lang w:eastAsia="en-US"/>
        </w:rPr>
        <w:t>) lub praw głosu w takim przedsiębiorstwie,</w:t>
      </w:r>
    </w:p>
    <w:p w14:paraId="54CC592C"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3E85E279"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314E0E9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A9311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707908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840F51F"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14:paraId="0F086AD3"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14:paraId="50F6DBD8"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14:paraId="295CDA57"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14:paraId="6A311285"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14:paraId="77A06D20"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60876BA5"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14:paraId="46397F12"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6CC9F1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14:paraId="130129FA"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EB41AC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E73747E"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3E48F4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14:paraId="0FE4D71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91D17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r w:rsidRPr="00814F6E">
        <w:rPr>
          <w:rFonts w:ascii="Calibri" w:eastAsia="Calibri" w:hAnsi="Calibri"/>
          <w:i/>
          <w:iCs/>
          <w:sz w:val="18"/>
          <w:szCs w:val="18"/>
          <w:lang w:eastAsia="en-US"/>
        </w:rPr>
        <w:t>upstream</w:t>
      </w:r>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r w:rsidRPr="00814F6E">
        <w:rPr>
          <w:rFonts w:ascii="Calibri" w:eastAsia="Calibri" w:hAnsi="Calibri"/>
          <w:i/>
          <w:iCs/>
          <w:sz w:val="18"/>
          <w:szCs w:val="18"/>
          <w:lang w:eastAsia="en-US"/>
        </w:rPr>
        <w:t>downstream</w:t>
      </w:r>
      <w:r w:rsidRPr="00814F6E">
        <w:rPr>
          <w:rFonts w:ascii="Calibri" w:eastAsia="Calibri" w:hAnsi="Calibri"/>
          <w:sz w:val="18"/>
          <w:szCs w:val="18"/>
          <w:lang w:eastAsia="en-US"/>
        </w:rPr>
        <w:t>).</w:t>
      </w:r>
    </w:p>
    <w:p w14:paraId="4C0FEB0D" w14:textId="77777777" w:rsidR="000C5ACD" w:rsidRDefault="000C5ACD" w:rsidP="000C5ACD">
      <w:pPr>
        <w:rPr>
          <w:rFonts w:ascii="Calibri" w:hAnsi="Calibri"/>
          <w:spacing w:val="-6"/>
          <w:sz w:val="22"/>
          <w:szCs w:val="22"/>
        </w:rPr>
      </w:pPr>
    </w:p>
    <w:p w14:paraId="19B91E4D" w14:textId="77777777" w:rsidR="000C5ACD" w:rsidRDefault="000C5ACD" w:rsidP="000C5ACD">
      <w:pPr>
        <w:rPr>
          <w:rFonts w:ascii="Calibri" w:hAnsi="Calibri"/>
          <w:spacing w:val="-6"/>
          <w:sz w:val="22"/>
          <w:szCs w:val="22"/>
        </w:rPr>
      </w:pPr>
    </w:p>
    <w:p w14:paraId="6DCC3BDF" w14:textId="77777777" w:rsidR="000C5ACD" w:rsidRDefault="000C5ACD" w:rsidP="000C5ACD">
      <w:pPr>
        <w:rPr>
          <w:rFonts w:ascii="Calibri" w:hAnsi="Calibri"/>
          <w:spacing w:val="-6"/>
          <w:sz w:val="22"/>
          <w:szCs w:val="22"/>
        </w:rPr>
      </w:pPr>
    </w:p>
    <w:p w14:paraId="4F21DA4A" w14:textId="77777777" w:rsidR="000C5ACD" w:rsidRDefault="000C5ACD" w:rsidP="000C5ACD">
      <w:pPr>
        <w:rPr>
          <w:rFonts w:ascii="Calibri" w:hAnsi="Calibri"/>
          <w:spacing w:val="-6"/>
          <w:sz w:val="22"/>
          <w:szCs w:val="22"/>
        </w:rPr>
      </w:pPr>
    </w:p>
    <w:p w14:paraId="60C02185" w14:textId="77777777" w:rsidR="000C5ACD" w:rsidRDefault="000C5ACD" w:rsidP="000C5ACD">
      <w:pPr>
        <w:spacing w:after="200" w:line="276" w:lineRule="auto"/>
        <w:jc w:val="center"/>
        <w:rPr>
          <w:rFonts w:ascii="Calibri" w:eastAsia="Calibri" w:hAnsi="Calibri"/>
          <w:b/>
          <w:sz w:val="22"/>
          <w:szCs w:val="22"/>
          <w:lang w:eastAsia="en-US"/>
        </w:rPr>
      </w:pPr>
    </w:p>
    <w:p w14:paraId="45D2E6F3" w14:textId="77777777" w:rsidR="000C5ACD" w:rsidRDefault="000C5ACD" w:rsidP="000C5ACD">
      <w:pPr>
        <w:spacing w:after="200" w:line="276" w:lineRule="auto"/>
        <w:jc w:val="center"/>
        <w:rPr>
          <w:rFonts w:ascii="Calibri" w:eastAsia="Calibri" w:hAnsi="Calibri"/>
          <w:b/>
          <w:sz w:val="22"/>
          <w:szCs w:val="22"/>
          <w:lang w:eastAsia="en-US"/>
        </w:rPr>
      </w:pPr>
    </w:p>
    <w:p w14:paraId="33377AAB" w14:textId="77777777" w:rsidR="00780B44" w:rsidRDefault="00780B44" w:rsidP="00780B44">
      <w:pPr>
        <w:spacing w:after="200" w:line="276" w:lineRule="auto"/>
        <w:rPr>
          <w:rFonts w:ascii="Calibri" w:eastAsia="Calibri" w:hAnsi="Calibri"/>
          <w:b/>
          <w:sz w:val="22"/>
          <w:szCs w:val="22"/>
          <w:lang w:eastAsia="en-US"/>
        </w:rPr>
      </w:pPr>
    </w:p>
    <w:p w14:paraId="032710A5" w14:textId="77777777"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Załącznik 1</w:t>
      </w:r>
    </w:p>
    <w:p w14:paraId="0CB6406B" w14:textId="77777777"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14:paraId="46D1FE5F" w14:textId="77777777"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14:paraId="01186783" w14:textId="77777777"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lastRenderedPageBreak/>
        <w:t>Czy zachodzi któraś z poniższych relacji między Wnioskodawcą a innymi podmiotami na podstawie umowy, porozumienia lub uzgodnienia z innymi podmiotami?</w:t>
      </w:r>
      <w:r>
        <w:rPr>
          <w:rFonts w:ascii="Calibri" w:eastAsia="Calibri" w:hAnsi="Calibri"/>
          <w:sz w:val="22"/>
          <w:szCs w:val="22"/>
          <w:vertAlign w:val="superscript"/>
          <w:lang w:eastAsia="en-US"/>
        </w:rPr>
        <w:t>I</w:t>
      </w:r>
    </w:p>
    <w:p w14:paraId="2047AB17" w14:textId="1151887E" w:rsidR="000C5ACD" w:rsidRDefault="000C5ACD" w:rsidP="000C5ACD">
      <w:pPr>
        <w:spacing w:after="200" w:line="276" w:lineRule="auto"/>
        <w:contextualSpacing/>
        <w:jc w:val="both"/>
        <w:rPr>
          <w:rFonts w:ascii="Calibri" w:eastAsia="Calibri" w:hAnsi="Calibri"/>
          <w:sz w:val="22"/>
          <w:szCs w:val="22"/>
          <w:lang w:eastAsia="en-US"/>
        </w:rPr>
      </w:pPr>
    </w:p>
    <w:p w14:paraId="7FEDF1B5" w14:textId="77777777" w:rsidR="00780B44" w:rsidRPr="00E23FC2" w:rsidRDefault="00780B44" w:rsidP="000C5ACD">
      <w:pPr>
        <w:spacing w:after="200" w:line="276" w:lineRule="auto"/>
        <w:contextualSpacing/>
        <w:jc w:val="both"/>
        <w:rPr>
          <w:rFonts w:ascii="Calibri" w:eastAsia="Calibri" w:hAnsi="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14:paraId="7D35C8E6" w14:textId="77777777" w:rsidTr="009408CC">
        <w:tc>
          <w:tcPr>
            <w:tcW w:w="2552" w:type="dxa"/>
            <w:shd w:val="clear" w:color="auto" w:fill="auto"/>
          </w:tcPr>
          <w:p w14:paraId="787B420F"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14:paraId="2BA2215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05E5C76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B20324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E16EB89" w14:textId="77777777" w:rsidTr="009408CC">
        <w:tc>
          <w:tcPr>
            <w:tcW w:w="2552" w:type="dxa"/>
            <w:shd w:val="clear" w:color="auto" w:fill="auto"/>
          </w:tcPr>
          <w:p w14:paraId="13690A1B"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3FB56CAC" w14:textId="77777777" w:rsidR="000C5ACD" w:rsidRPr="000A2E05" w:rsidRDefault="000C5ACD" w:rsidP="009408CC">
            <w:pPr>
              <w:jc w:val="center"/>
              <w:rPr>
                <w:rFonts w:ascii="Calibri" w:eastAsia="Calibri" w:hAnsi="Calibri"/>
                <w:sz w:val="22"/>
                <w:szCs w:val="22"/>
                <w:lang w:eastAsia="en-US"/>
              </w:rPr>
            </w:pPr>
          </w:p>
        </w:tc>
      </w:tr>
      <w:tr w:rsidR="000C5ACD" w:rsidRPr="000A2E05" w14:paraId="0ED3EFDB" w14:textId="77777777" w:rsidTr="009408CC">
        <w:tc>
          <w:tcPr>
            <w:tcW w:w="2552" w:type="dxa"/>
            <w:shd w:val="clear" w:color="auto" w:fill="auto"/>
          </w:tcPr>
          <w:p w14:paraId="4056B392"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14:paraId="5933C8D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32ACFA6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10E5B5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BD695A9" w14:textId="77777777" w:rsidTr="009408CC">
        <w:tc>
          <w:tcPr>
            <w:tcW w:w="2552" w:type="dxa"/>
            <w:shd w:val="clear" w:color="auto" w:fill="auto"/>
          </w:tcPr>
          <w:p w14:paraId="73A55B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9BBFC9B"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8918948" w14:textId="77777777" w:rsidTr="009408CC">
        <w:tc>
          <w:tcPr>
            <w:tcW w:w="2552" w:type="dxa"/>
            <w:shd w:val="clear" w:color="auto" w:fill="auto"/>
          </w:tcPr>
          <w:p w14:paraId="6238359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14:paraId="216C700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58122FF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CC690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B90C081" w14:textId="77777777" w:rsidTr="009408CC">
        <w:tc>
          <w:tcPr>
            <w:tcW w:w="2552" w:type="dxa"/>
            <w:shd w:val="clear" w:color="auto" w:fill="auto"/>
          </w:tcPr>
          <w:p w14:paraId="024C765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4A64795D" w14:textId="77777777" w:rsidR="000C5ACD" w:rsidRPr="000A2E05" w:rsidRDefault="000C5ACD" w:rsidP="009408CC">
            <w:pPr>
              <w:jc w:val="center"/>
              <w:rPr>
                <w:rFonts w:ascii="Calibri" w:eastAsia="Calibri" w:hAnsi="Calibri"/>
                <w:sz w:val="22"/>
                <w:szCs w:val="22"/>
                <w:lang w:eastAsia="en-US"/>
              </w:rPr>
            </w:pPr>
          </w:p>
        </w:tc>
      </w:tr>
      <w:tr w:rsidR="000C5ACD" w:rsidRPr="000A2E05" w14:paraId="13F8BE13" w14:textId="77777777" w:rsidTr="009408CC">
        <w:tc>
          <w:tcPr>
            <w:tcW w:w="2552" w:type="dxa"/>
            <w:shd w:val="clear" w:color="auto" w:fill="auto"/>
          </w:tcPr>
          <w:p w14:paraId="4B35C59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14:paraId="68E9280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3B2C63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0C6B85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F687763" w14:textId="77777777" w:rsidTr="009408CC">
        <w:tc>
          <w:tcPr>
            <w:tcW w:w="2552" w:type="dxa"/>
            <w:shd w:val="clear" w:color="auto" w:fill="auto"/>
          </w:tcPr>
          <w:p w14:paraId="48A0A602"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560D8307"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612A174" w14:textId="77777777" w:rsidTr="009408CC">
        <w:tc>
          <w:tcPr>
            <w:tcW w:w="2552" w:type="dxa"/>
            <w:shd w:val="clear" w:color="auto" w:fill="auto"/>
          </w:tcPr>
          <w:p w14:paraId="45B8F49F" w14:textId="77777777"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14:paraId="638D4190" w14:textId="77777777" w:rsidR="000C5ACD" w:rsidRPr="000A2E05" w:rsidRDefault="000C5ACD" w:rsidP="009408CC">
            <w:pPr>
              <w:ind w:left="720"/>
              <w:contextualSpacing/>
              <w:rPr>
                <w:rFonts w:ascii="Calibri" w:eastAsia="Calibri" w:hAnsi="Calibri"/>
                <w:sz w:val="22"/>
                <w:szCs w:val="22"/>
                <w:lang w:eastAsia="en-US"/>
              </w:rPr>
            </w:pPr>
          </w:p>
          <w:p w14:paraId="21043157" w14:textId="77777777" w:rsidR="000C5ACD" w:rsidRDefault="000C5ACD" w:rsidP="009408CC">
            <w:pPr>
              <w:contextualSpacing/>
              <w:jc w:val="both"/>
              <w:rPr>
                <w:rFonts w:ascii="Calibri" w:eastAsia="Calibri" w:hAnsi="Calibri"/>
                <w:sz w:val="22"/>
                <w:szCs w:val="22"/>
                <w:lang w:eastAsia="en-US"/>
              </w:rPr>
            </w:pPr>
          </w:p>
          <w:p w14:paraId="5CFFC17C" w14:textId="77777777" w:rsidR="00780B44" w:rsidRDefault="00780B44" w:rsidP="009408CC">
            <w:pPr>
              <w:contextualSpacing/>
              <w:jc w:val="both"/>
              <w:rPr>
                <w:rFonts w:ascii="Calibri" w:eastAsia="Calibri" w:hAnsi="Calibri"/>
                <w:sz w:val="22"/>
                <w:szCs w:val="22"/>
                <w:lang w:eastAsia="en-US"/>
              </w:rPr>
            </w:pPr>
          </w:p>
          <w:p w14:paraId="7A32BBD8" w14:textId="77777777" w:rsidR="00780B44" w:rsidRDefault="00780B44" w:rsidP="009408CC">
            <w:pPr>
              <w:contextualSpacing/>
              <w:jc w:val="both"/>
              <w:rPr>
                <w:rFonts w:ascii="Calibri" w:eastAsia="Calibri" w:hAnsi="Calibri"/>
                <w:sz w:val="22"/>
                <w:szCs w:val="22"/>
                <w:lang w:eastAsia="en-US"/>
              </w:rPr>
            </w:pPr>
          </w:p>
          <w:p w14:paraId="1E0718DD" w14:textId="77777777" w:rsidR="00780B44" w:rsidRDefault="00780B44" w:rsidP="009408CC">
            <w:pPr>
              <w:contextualSpacing/>
              <w:jc w:val="both"/>
              <w:rPr>
                <w:rFonts w:ascii="Calibri" w:eastAsia="Calibri" w:hAnsi="Calibri"/>
                <w:sz w:val="22"/>
                <w:szCs w:val="22"/>
                <w:lang w:eastAsia="en-US"/>
              </w:rPr>
            </w:pPr>
          </w:p>
          <w:p w14:paraId="3D192E4B" w14:textId="075D36AC" w:rsidR="00780B44" w:rsidRPr="000A2E05" w:rsidRDefault="00780B44" w:rsidP="009408CC">
            <w:pPr>
              <w:contextualSpacing/>
              <w:jc w:val="both"/>
              <w:rPr>
                <w:rFonts w:ascii="Calibri" w:eastAsia="Calibri" w:hAnsi="Calibri"/>
                <w:sz w:val="22"/>
                <w:szCs w:val="22"/>
                <w:lang w:eastAsia="en-US"/>
              </w:rPr>
            </w:pPr>
          </w:p>
        </w:tc>
        <w:tc>
          <w:tcPr>
            <w:tcW w:w="2844" w:type="dxa"/>
            <w:shd w:val="clear" w:color="auto" w:fill="auto"/>
          </w:tcPr>
          <w:p w14:paraId="69DDFF70" w14:textId="77777777" w:rsidR="00780B44"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Jeśli w pyt. 4 zaznaczono „tak”: czy wartość progowa wynosząca 25% kapitału lub głosów została osiągnięta</w:t>
            </w:r>
          </w:p>
          <w:p w14:paraId="242A338E" w14:textId="77777777" w:rsidR="00780B44" w:rsidRDefault="00780B44" w:rsidP="009408CC">
            <w:pPr>
              <w:jc w:val="both"/>
              <w:rPr>
                <w:rFonts w:ascii="Calibri" w:eastAsia="Calibri" w:hAnsi="Calibri"/>
                <w:sz w:val="22"/>
                <w:szCs w:val="22"/>
                <w:lang w:eastAsia="en-US"/>
              </w:rPr>
            </w:pPr>
          </w:p>
          <w:p w14:paraId="0A11CC31" w14:textId="049D5DF5"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albo przekroczona przez poniższych inwestorów:</w:t>
            </w:r>
          </w:p>
          <w:p w14:paraId="67D31837"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publiczne korporacje inwestycyjne, spółki kapitałowe podwyższonego ryzyka, osoby fizyczne lub grupy </w:t>
            </w:r>
            <w:r w:rsidRPr="000A2E05">
              <w:rPr>
                <w:rFonts w:ascii="Calibri" w:eastAsia="Calibri" w:hAnsi="Calibri"/>
                <w:sz w:val="22"/>
                <w:szCs w:val="22"/>
                <w:lang w:eastAsia="en-US"/>
              </w:rPr>
              <w:lastRenderedPageBreak/>
              <w:t>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2854DA76"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14:paraId="5A4DAA98"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14:paraId="70967F3A"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14:paraId="589BD77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14:paraId="6DA6EDB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14:paraId="37F96EE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14:paraId="771F5D9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80CF0F6" w14:textId="77777777" w:rsidR="000C5ACD"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p w14:paraId="1DC34120" w14:textId="77777777" w:rsidR="00780B44" w:rsidRDefault="00780B44" w:rsidP="009408CC">
            <w:pPr>
              <w:jc w:val="center"/>
              <w:rPr>
                <w:rFonts w:ascii="Calibri" w:eastAsia="Calibri" w:hAnsi="Calibri"/>
                <w:sz w:val="22"/>
                <w:szCs w:val="22"/>
                <w:lang w:eastAsia="en-US"/>
              </w:rPr>
            </w:pPr>
          </w:p>
          <w:p w14:paraId="0F992BB6" w14:textId="77777777" w:rsidR="00780B44" w:rsidRDefault="00780B44" w:rsidP="009408CC">
            <w:pPr>
              <w:jc w:val="center"/>
              <w:rPr>
                <w:rFonts w:ascii="Calibri" w:eastAsia="Calibri" w:hAnsi="Calibri"/>
                <w:sz w:val="22"/>
                <w:szCs w:val="22"/>
                <w:lang w:eastAsia="en-US"/>
              </w:rPr>
            </w:pPr>
          </w:p>
          <w:p w14:paraId="095752DD" w14:textId="66A629A9" w:rsidR="00780B44" w:rsidRPr="000A2E05" w:rsidRDefault="00780B44" w:rsidP="009408CC">
            <w:pPr>
              <w:jc w:val="center"/>
              <w:rPr>
                <w:rFonts w:ascii="Calibri" w:eastAsia="Calibri" w:hAnsi="Calibri"/>
                <w:sz w:val="22"/>
                <w:szCs w:val="22"/>
                <w:lang w:eastAsia="en-US"/>
              </w:rPr>
            </w:pPr>
          </w:p>
        </w:tc>
      </w:tr>
      <w:tr w:rsidR="000C5ACD" w:rsidRPr="000A2E05" w14:paraId="2EA12D90" w14:textId="77777777" w:rsidTr="009408CC">
        <w:tc>
          <w:tcPr>
            <w:tcW w:w="2552" w:type="dxa"/>
            <w:shd w:val="clear" w:color="auto" w:fill="auto"/>
          </w:tcPr>
          <w:p w14:paraId="43C8CFA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09D43FD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8B3FB01" w14:textId="77777777" w:rsidTr="009408CC">
        <w:tc>
          <w:tcPr>
            <w:tcW w:w="2552" w:type="dxa"/>
            <w:shd w:val="clear" w:color="auto" w:fill="auto"/>
          </w:tcPr>
          <w:p w14:paraId="785DB1B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14:paraId="3D77D9D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większości członków organu administracyjnego, zarządzającego lub nadzorczego innego przedsiębiorstwa lub inny podmiot ma możliwość takiego działania w stosunku do Wnioskodawcy?</w:t>
            </w:r>
          </w:p>
        </w:tc>
        <w:tc>
          <w:tcPr>
            <w:tcW w:w="1822" w:type="dxa"/>
            <w:shd w:val="clear" w:color="auto" w:fill="auto"/>
            <w:vAlign w:val="center"/>
          </w:tcPr>
          <w:p w14:paraId="39EC68C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D7BFD5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1135C9A" w14:textId="77777777" w:rsidTr="009408CC">
        <w:tc>
          <w:tcPr>
            <w:tcW w:w="2552" w:type="dxa"/>
            <w:shd w:val="clear" w:color="auto" w:fill="auto"/>
          </w:tcPr>
          <w:p w14:paraId="0BB138D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8DF7E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3DF03BC1" w14:textId="77777777" w:rsidTr="009408CC">
        <w:tc>
          <w:tcPr>
            <w:tcW w:w="2552" w:type="dxa"/>
            <w:shd w:val="clear" w:color="auto" w:fill="auto"/>
          </w:tcPr>
          <w:p w14:paraId="7ED431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14:paraId="2D864AC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wywierania </w:t>
            </w:r>
            <w:r w:rsidRPr="000A2E05">
              <w:rPr>
                <w:rFonts w:ascii="Calibri" w:eastAsia="Calibri" w:hAnsi="Calibri"/>
                <w:sz w:val="22"/>
                <w:szCs w:val="22"/>
                <w:lang w:eastAsia="en-US"/>
              </w:rPr>
              <w:lastRenderedPageBreak/>
              <w:t>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13EE8F1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1F3B84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4BDDDCF5" w14:textId="77777777" w:rsidTr="009408CC">
        <w:tc>
          <w:tcPr>
            <w:tcW w:w="2552" w:type="dxa"/>
            <w:shd w:val="clear" w:color="auto" w:fill="auto"/>
          </w:tcPr>
          <w:p w14:paraId="4431200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BA74A65"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13B5BE0" w14:textId="77777777" w:rsidTr="009408CC">
        <w:tc>
          <w:tcPr>
            <w:tcW w:w="2552" w:type="dxa"/>
            <w:shd w:val="clear" w:color="auto" w:fill="auto"/>
          </w:tcPr>
          <w:p w14:paraId="19727B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14:paraId="5803FDF3"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posiada dominujący wpływ na inny podmiot za pośrednictwem osoby fizycznej bądź inny podmiot posiada dominujący wpływ na Wnioskodawcę za pośrednictwem osoby fizycznej?</w:t>
            </w:r>
            <w:r>
              <w:rPr>
                <w:rFonts w:ascii="Calibri" w:eastAsia="Calibri" w:hAnsi="Calibri"/>
                <w:sz w:val="22"/>
                <w:szCs w:val="22"/>
                <w:vertAlign w:val="superscript"/>
                <w:lang w:eastAsia="en-US"/>
              </w:rPr>
              <w:t>II</w:t>
            </w:r>
          </w:p>
        </w:tc>
        <w:tc>
          <w:tcPr>
            <w:tcW w:w="1822" w:type="dxa"/>
            <w:shd w:val="clear" w:color="auto" w:fill="auto"/>
            <w:vAlign w:val="center"/>
          </w:tcPr>
          <w:p w14:paraId="2C32400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ECE08F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DFF9E34" w14:textId="77777777" w:rsidTr="009408CC">
        <w:tc>
          <w:tcPr>
            <w:tcW w:w="2552" w:type="dxa"/>
            <w:shd w:val="clear" w:color="auto" w:fill="auto"/>
          </w:tcPr>
          <w:p w14:paraId="3D40804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6E86372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DA8926C" w14:textId="77777777" w:rsidTr="009408CC">
        <w:tc>
          <w:tcPr>
            <w:tcW w:w="2552" w:type="dxa"/>
            <w:shd w:val="clear" w:color="auto" w:fill="auto"/>
          </w:tcPr>
          <w:p w14:paraId="4264F74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14:paraId="366E1B3B"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sporządza skonsolidowane sprawozdania finansowe albo jest ujęty w sprawozdaniach finansowych przedsiębiorstwa, które sporządza skonsolidowane sprawozdania finansowe?</w:t>
            </w:r>
            <w:r>
              <w:rPr>
                <w:rFonts w:ascii="Calibri" w:eastAsia="Calibri" w:hAnsi="Calibri"/>
                <w:sz w:val="22"/>
                <w:szCs w:val="22"/>
                <w:vertAlign w:val="superscript"/>
                <w:lang w:eastAsia="en-US"/>
              </w:rPr>
              <w:t>III</w:t>
            </w:r>
          </w:p>
        </w:tc>
        <w:tc>
          <w:tcPr>
            <w:tcW w:w="1822" w:type="dxa"/>
            <w:shd w:val="clear" w:color="auto" w:fill="auto"/>
            <w:vAlign w:val="center"/>
          </w:tcPr>
          <w:p w14:paraId="39177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52814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51563F99" w14:textId="77777777"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0A78B483" w14:textId="77777777" w:rsidTr="009408CC">
        <w:tc>
          <w:tcPr>
            <w:tcW w:w="2303" w:type="dxa"/>
            <w:shd w:val="clear" w:color="auto" w:fill="auto"/>
            <w:vAlign w:val="center"/>
          </w:tcPr>
          <w:p w14:paraId="74D2B210"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 xml:space="preserve">Dane dot. Wnioskodawcy </w:t>
            </w:r>
          </w:p>
        </w:tc>
        <w:tc>
          <w:tcPr>
            <w:tcW w:w="2303" w:type="dxa"/>
            <w:shd w:val="clear" w:color="auto" w:fill="auto"/>
            <w:vAlign w:val="center"/>
          </w:tcPr>
          <w:p w14:paraId="5205F5B7"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Na koniec ostatniego zatwierdzonego roku obrachunkowego</w:t>
            </w:r>
            <w:r>
              <w:rPr>
                <w:rFonts w:ascii="Calibri" w:eastAsia="Calibri" w:hAnsi="Calibri"/>
                <w:sz w:val="22"/>
                <w:szCs w:val="22"/>
                <w:vertAlign w:val="superscript"/>
                <w:lang w:eastAsia="en-US"/>
              </w:rPr>
              <w:t>IV</w:t>
            </w:r>
          </w:p>
        </w:tc>
        <w:tc>
          <w:tcPr>
            <w:tcW w:w="2303" w:type="dxa"/>
            <w:shd w:val="clear" w:color="auto" w:fill="auto"/>
            <w:vAlign w:val="center"/>
          </w:tcPr>
          <w:p w14:paraId="49B0488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0ADAE46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476323E7" w14:textId="77777777" w:rsidTr="009408CC">
        <w:tc>
          <w:tcPr>
            <w:tcW w:w="2303" w:type="dxa"/>
            <w:shd w:val="clear" w:color="auto" w:fill="auto"/>
            <w:vAlign w:val="center"/>
          </w:tcPr>
          <w:p w14:paraId="53B1B372"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
        </w:tc>
        <w:tc>
          <w:tcPr>
            <w:tcW w:w="2303" w:type="dxa"/>
            <w:shd w:val="clear" w:color="auto" w:fill="auto"/>
            <w:vAlign w:val="center"/>
          </w:tcPr>
          <w:p w14:paraId="633DFC8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C0E626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EE2A1BA" w14:textId="77777777" w:rsidR="000C5ACD" w:rsidRPr="000A2E05" w:rsidRDefault="000C5ACD" w:rsidP="009408CC">
            <w:pPr>
              <w:jc w:val="center"/>
              <w:rPr>
                <w:rFonts w:ascii="Calibri" w:eastAsia="Calibri" w:hAnsi="Calibri"/>
                <w:sz w:val="22"/>
                <w:szCs w:val="22"/>
                <w:lang w:eastAsia="en-US"/>
              </w:rPr>
            </w:pPr>
          </w:p>
        </w:tc>
      </w:tr>
      <w:tr w:rsidR="000C5ACD" w:rsidRPr="000A2E05" w14:paraId="19DDE253" w14:textId="77777777" w:rsidTr="009408CC">
        <w:tc>
          <w:tcPr>
            <w:tcW w:w="2303" w:type="dxa"/>
            <w:shd w:val="clear" w:color="auto" w:fill="auto"/>
            <w:vAlign w:val="center"/>
          </w:tcPr>
          <w:p w14:paraId="41652BC3"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Obroty ze sprzedaży netto</w:t>
            </w:r>
            <w:r>
              <w:rPr>
                <w:rFonts w:ascii="Calibri" w:eastAsia="Calibri" w:hAnsi="Calibri"/>
                <w:sz w:val="22"/>
                <w:szCs w:val="22"/>
                <w:vertAlign w:val="superscript"/>
                <w:lang w:eastAsia="en-US"/>
              </w:rPr>
              <w:t>VI</w:t>
            </w:r>
          </w:p>
        </w:tc>
        <w:tc>
          <w:tcPr>
            <w:tcW w:w="2303" w:type="dxa"/>
            <w:shd w:val="clear" w:color="auto" w:fill="auto"/>
            <w:vAlign w:val="center"/>
          </w:tcPr>
          <w:p w14:paraId="614C9F52"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388F191"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47A82D47" w14:textId="77777777" w:rsidR="000C5ACD" w:rsidRPr="000A2E05" w:rsidRDefault="000C5ACD" w:rsidP="009408CC">
            <w:pPr>
              <w:jc w:val="center"/>
              <w:rPr>
                <w:rFonts w:ascii="Calibri" w:eastAsia="Calibri" w:hAnsi="Calibri"/>
                <w:sz w:val="22"/>
                <w:szCs w:val="22"/>
                <w:lang w:eastAsia="en-US"/>
              </w:rPr>
            </w:pPr>
          </w:p>
        </w:tc>
      </w:tr>
      <w:tr w:rsidR="000C5ACD" w:rsidRPr="000A2E05" w14:paraId="4A10B026" w14:textId="77777777" w:rsidTr="009408CC">
        <w:tc>
          <w:tcPr>
            <w:tcW w:w="2303" w:type="dxa"/>
            <w:shd w:val="clear" w:color="auto" w:fill="auto"/>
            <w:vAlign w:val="center"/>
          </w:tcPr>
          <w:p w14:paraId="70404259"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Suma aktywów bilansu</w:t>
            </w:r>
            <w:r>
              <w:rPr>
                <w:rFonts w:ascii="Calibri" w:eastAsia="Calibri" w:hAnsi="Calibri"/>
                <w:sz w:val="22"/>
                <w:szCs w:val="22"/>
                <w:vertAlign w:val="superscript"/>
                <w:lang w:eastAsia="en-US"/>
              </w:rPr>
              <w:t>VII</w:t>
            </w:r>
          </w:p>
        </w:tc>
        <w:tc>
          <w:tcPr>
            <w:tcW w:w="2303" w:type="dxa"/>
            <w:shd w:val="clear" w:color="auto" w:fill="auto"/>
            <w:vAlign w:val="center"/>
          </w:tcPr>
          <w:p w14:paraId="6C3E3303"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937DC79"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F11D477" w14:textId="77777777" w:rsidR="000C5ACD" w:rsidRPr="000A2E05" w:rsidRDefault="000C5ACD" w:rsidP="009408CC">
            <w:pPr>
              <w:jc w:val="center"/>
              <w:rPr>
                <w:rFonts w:ascii="Calibri" w:eastAsia="Calibri" w:hAnsi="Calibri"/>
                <w:sz w:val="22"/>
                <w:szCs w:val="22"/>
                <w:lang w:eastAsia="en-US"/>
              </w:rPr>
            </w:pPr>
          </w:p>
        </w:tc>
      </w:tr>
    </w:tbl>
    <w:p w14:paraId="78D94E45" w14:textId="77777777"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14:paraId="439C9332" w14:textId="77777777"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14:paraId="68C7AED1" w14:textId="77777777"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454A20D5" wp14:editId="47DA6C56">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4F8A76F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r w:rsidRPr="00575626">
        <w:rPr>
          <w:rFonts w:ascii="Calibri" w:eastAsia="Calibri" w:hAnsi="Calibri"/>
          <w:i/>
          <w:sz w:val="18"/>
          <w:szCs w:val="18"/>
          <w:lang w:eastAsia="en-US"/>
        </w:rPr>
        <w:t xml:space="preserve">upstream-downstream </w:t>
      </w:r>
      <w:r w:rsidRPr="00575626">
        <w:rPr>
          <w:rFonts w:ascii="Calibri" w:eastAsia="Calibri" w:hAnsi="Calibri"/>
          <w:sz w:val="18"/>
          <w:szCs w:val="18"/>
          <w:lang w:eastAsia="en-US"/>
        </w:rPr>
        <w:t>itp.).</w:t>
      </w:r>
    </w:p>
    <w:p w14:paraId="0E02E947" w14:textId="77777777" w:rsidR="000C5ACD" w:rsidRPr="00575626" w:rsidRDefault="000C5ACD" w:rsidP="000C5ACD">
      <w:pPr>
        <w:rPr>
          <w:rFonts w:ascii="Calibri" w:eastAsia="Calibri" w:hAnsi="Calibri"/>
          <w:sz w:val="18"/>
          <w:szCs w:val="18"/>
          <w:lang w:eastAsia="en-US"/>
        </w:rPr>
      </w:pPr>
    </w:p>
    <w:p w14:paraId="20BC12D3" w14:textId="77777777"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 xml:space="preserve">owiązanie za </w:t>
      </w:r>
      <w:r w:rsidRPr="00575626">
        <w:rPr>
          <w:rFonts w:ascii="Calibri" w:eastAsia="Calibri" w:hAnsi="Calibri" w:cs="Calibri"/>
          <w:sz w:val="18"/>
          <w:szCs w:val="18"/>
          <w:lang w:eastAsia="en-US"/>
        </w:rPr>
        <w:lastRenderedPageBreak/>
        <w:t>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A2AEDCF" w14:textId="77777777" w:rsidR="000C5ACD" w:rsidRPr="00575626" w:rsidRDefault="000C5ACD" w:rsidP="000C5ACD">
      <w:pPr>
        <w:rPr>
          <w:rFonts w:ascii="Calibri" w:eastAsia="Calibri" w:hAnsi="Calibri"/>
          <w:sz w:val="18"/>
          <w:szCs w:val="18"/>
          <w:lang w:eastAsia="en-US"/>
        </w:rPr>
      </w:pPr>
    </w:p>
    <w:p w14:paraId="0BF21125"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0885DFB" w14:textId="77777777" w:rsidR="000C5ACD" w:rsidRPr="00575626" w:rsidRDefault="000C5ACD" w:rsidP="000C5ACD">
      <w:pPr>
        <w:rPr>
          <w:rFonts w:ascii="Calibri" w:eastAsia="Calibri" w:hAnsi="Calibri"/>
          <w:sz w:val="18"/>
          <w:szCs w:val="18"/>
          <w:lang w:eastAsia="en-US"/>
        </w:rPr>
      </w:pPr>
    </w:p>
    <w:p w14:paraId="6A8A401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4C9D7B9" w14:textId="77777777" w:rsidR="000C5ACD" w:rsidRPr="00575626" w:rsidRDefault="000C5ACD" w:rsidP="000C5ACD">
      <w:pPr>
        <w:jc w:val="both"/>
        <w:rPr>
          <w:rFonts w:ascii="Calibri" w:eastAsia="Calibri" w:hAnsi="Calibri"/>
          <w:sz w:val="18"/>
          <w:szCs w:val="18"/>
          <w:lang w:eastAsia="en-US"/>
        </w:rPr>
      </w:pPr>
    </w:p>
    <w:p w14:paraId="5E65A979"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14:paraId="7D237BEB"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14:paraId="5555D4F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14:paraId="58D7E57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14:paraId="6D8AE8F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14:paraId="0518F4D3" w14:textId="77777777" w:rsidR="000C5ACD" w:rsidRPr="00575626" w:rsidRDefault="000C5ACD" w:rsidP="000C5ACD">
      <w:pPr>
        <w:jc w:val="both"/>
        <w:rPr>
          <w:rFonts w:ascii="Calibri" w:eastAsia="Calibri" w:hAnsi="Calibri"/>
          <w:sz w:val="18"/>
          <w:szCs w:val="18"/>
          <w:lang w:eastAsia="en-US"/>
        </w:rPr>
      </w:pPr>
    </w:p>
    <w:p w14:paraId="2974FE12" w14:textId="77777777"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17AFABB" wp14:editId="05F1A976">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0843D3F5" w14:textId="77777777" w:rsidR="000C5ACD" w:rsidRPr="00575626" w:rsidRDefault="000C5ACD" w:rsidP="000C5ACD">
      <w:pPr>
        <w:jc w:val="both"/>
        <w:rPr>
          <w:rFonts w:ascii="Calibri" w:eastAsia="Calibri" w:hAnsi="Calibri"/>
          <w:sz w:val="18"/>
          <w:szCs w:val="18"/>
          <w:lang w:eastAsia="en-US"/>
        </w:rPr>
      </w:pPr>
    </w:p>
    <w:p w14:paraId="2D270232"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14:paraId="4C8C07BD" w14:textId="77777777" w:rsidR="000C5ACD" w:rsidRPr="00575626" w:rsidRDefault="000C5ACD" w:rsidP="000C5ACD">
      <w:pPr>
        <w:jc w:val="both"/>
        <w:rPr>
          <w:rFonts w:ascii="Calibri" w:eastAsia="Calibri" w:hAnsi="Calibri"/>
          <w:sz w:val="18"/>
          <w:szCs w:val="18"/>
          <w:lang w:eastAsia="en-US"/>
        </w:rPr>
      </w:pPr>
    </w:p>
    <w:p w14:paraId="3311B3C1"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14:paraId="4929C1A3"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14:paraId="61F671D7" w14:textId="022EAD81" w:rsidR="000C5ACD"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53C2CCCF" w14:textId="7337FBB6" w:rsidR="00780B44" w:rsidRDefault="00780B44" w:rsidP="000C5ACD">
      <w:pPr>
        <w:jc w:val="both"/>
        <w:rPr>
          <w:rFonts w:ascii="Calibri" w:eastAsia="Calibri" w:hAnsi="Calibri"/>
          <w:sz w:val="18"/>
          <w:szCs w:val="18"/>
          <w:lang w:eastAsia="en-US"/>
        </w:rPr>
      </w:pPr>
    </w:p>
    <w:p w14:paraId="45C07625" w14:textId="77777777" w:rsidR="00780B44" w:rsidRPr="00575626" w:rsidRDefault="00780B44" w:rsidP="000C5ACD">
      <w:pPr>
        <w:jc w:val="both"/>
        <w:rPr>
          <w:rFonts w:ascii="Calibri" w:eastAsia="Calibri" w:hAnsi="Calibri"/>
          <w:sz w:val="18"/>
          <w:szCs w:val="18"/>
          <w:lang w:eastAsia="en-US"/>
        </w:rPr>
      </w:pPr>
    </w:p>
    <w:p w14:paraId="467A26F6" w14:textId="77777777" w:rsidR="000C5ACD" w:rsidRPr="00575626" w:rsidRDefault="000C5ACD" w:rsidP="000C5ACD">
      <w:pPr>
        <w:jc w:val="both"/>
        <w:rPr>
          <w:rFonts w:ascii="Calibri" w:eastAsia="Calibri" w:hAnsi="Calibri"/>
          <w:sz w:val="18"/>
          <w:szCs w:val="18"/>
          <w:lang w:eastAsia="en-US"/>
        </w:rPr>
      </w:pPr>
    </w:p>
    <w:p w14:paraId="57358DBF"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3C8BC52F" w14:textId="77777777" w:rsidR="000C5ACD" w:rsidRPr="00575626" w:rsidRDefault="000C5ACD" w:rsidP="000C5ACD">
      <w:pPr>
        <w:rPr>
          <w:rFonts w:ascii="Calibri" w:eastAsia="Calibri" w:hAnsi="Calibri"/>
          <w:sz w:val="18"/>
          <w:szCs w:val="18"/>
          <w:lang w:eastAsia="en-US"/>
        </w:rPr>
      </w:pPr>
    </w:p>
    <w:p w14:paraId="59186C06"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8F4F4C1" w14:textId="77777777" w:rsidR="000C5ACD" w:rsidRPr="00575626" w:rsidRDefault="000C5ACD" w:rsidP="000C5ACD">
      <w:pPr>
        <w:rPr>
          <w:rFonts w:ascii="Calibri" w:eastAsia="Calibri" w:hAnsi="Calibri"/>
          <w:sz w:val="18"/>
          <w:szCs w:val="18"/>
          <w:lang w:eastAsia="en-US"/>
        </w:rPr>
      </w:pPr>
    </w:p>
    <w:p w14:paraId="085E4A09"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14:paraId="42C3080A" w14:textId="77777777" w:rsidR="000C5ACD" w:rsidRDefault="000C5ACD" w:rsidP="000C5ACD">
      <w:pPr>
        <w:rPr>
          <w:rFonts w:ascii="Calibri" w:hAnsi="Calibri"/>
          <w:spacing w:val="-6"/>
          <w:sz w:val="22"/>
          <w:szCs w:val="22"/>
        </w:rPr>
      </w:pPr>
    </w:p>
    <w:p w14:paraId="6E82C9DB" w14:textId="5F7D7124" w:rsidR="000C5ACD" w:rsidRDefault="000C5ACD" w:rsidP="00780B44">
      <w:pPr>
        <w:spacing w:after="120" w:line="276" w:lineRule="auto"/>
        <w:rPr>
          <w:rFonts w:ascii="Calibri" w:eastAsia="Calibri" w:hAnsi="Calibri"/>
          <w:b/>
          <w:sz w:val="22"/>
          <w:szCs w:val="22"/>
          <w:lang w:eastAsia="en-US"/>
        </w:rPr>
      </w:pPr>
    </w:p>
    <w:p w14:paraId="2A86CA79" w14:textId="77777777"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Załącznik 2</w:t>
      </w:r>
    </w:p>
    <w:p w14:paraId="10125DCD" w14:textId="77777777"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14:paraId="7AB3CE0B" w14:textId="4A473643" w:rsidR="000C5ACD" w:rsidRPr="006065CF" w:rsidRDefault="000C5ACD" w:rsidP="00780B44">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14:paraId="5EF47095" w14:textId="334A923C" w:rsidR="000C5ACD" w:rsidRPr="006065CF" w:rsidRDefault="000C5ACD" w:rsidP="000C5ACD">
      <w:pPr>
        <w:spacing w:after="200" w:line="276" w:lineRule="auto"/>
        <w:jc w:val="both"/>
        <w:rPr>
          <w:rFonts w:ascii="Calibri" w:eastAsia="Calibri" w:hAnsi="Calibri"/>
          <w:sz w:val="22"/>
          <w:szCs w:val="22"/>
          <w:vertAlign w:val="superscript"/>
          <w:lang w:eastAsia="en-US"/>
        </w:rPr>
      </w:pPr>
      <w:r w:rsidRPr="006065CF">
        <w:rPr>
          <w:rFonts w:ascii="Calibri" w:eastAsia="Calibri" w:hAnsi="Calibri"/>
          <w:sz w:val="22"/>
          <w:szCs w:val="22"/>
          <w:lang w:eastAsia="en-US"/>
        </w:rPr>
        <w:t>Czy zachodzi któraś z poniższych relacji między Wnioskodawcą a innymi podmiotami na podstawie umowy, porozumienia lub uzgodnienia z innymi podmiotami?</w:t>
      </w:r>
      <w:r>
        <w:rPr>
          <w:rFonts w:ascii="Calibri" w:eastAsia="Calibri" w:hAnsi="Calibri"/>
          <w:sz w:val="22"/>
          <w:szCs w:val="22"/>
          <w:vertAlign w:val="superscript"/>
          <w:lang w:eastAsia="en-US"/>
        </w:rPr>
        <w: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14:paraId="58A7E1B8" w14:textId="77777777" w:rsidTr="009408CC">
        <w:tc>
          <w:tcPr>
            <w:tcW w:w="1985" w:type="dxa"/>
            <w:shd w:val="clear" w:color="auto" w:fill="auto"/>
          </w:tcPr>
          <w:p w14:paraId="628FF63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14:paraId="47E69AD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posiada udziały/akcje w innym </w:t>
            </w:r>
            <w:r w:rsidRPr="000A2E05">
              <w:rPr>
                <w:rFonts w:ascii="Calibri" w:eastAsia="Calibri" w:hAnsi="Calibri"/>
                <w:sz w:val="22"/>
                <w:szCs w:val="22"/>
                <w:lang w:eastAsia="en-US"/>
              </w:rPr>
              <w:lastRenderedPageBreak/>
              <w:t>podmiocie bądź inny podmiot posiada udziały/akcje Wnioskodawcy</w:t>
            </w:r>
          </w:p>
        </w:tc>
        <w:tc>
          <w:tcPr>
            <w:tcW w:w="1822" w:type="dxa"/>
            <w:shd w:val="clear" w:color="auto" w:fill="auto"/>
            <w:vAlign w:val="center"/>
          </w:tcPr>
          <w:p w14:paraId="74CFF12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863D32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13C5D7" w14:textId="77777777" w:rsidTr="009408CC">
        <w:tc>
          <w:tcPr>
            <w:tcW w:w="1985" w:type="dxa"/>
            <w:shd w:val="clear" w:color="auto" w:fill="auto"/>
          </w:tcPr>
          <w:p w14:paraId="3B8B4149"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68546782" w14:textId="77777777" w:rsidR="000C5ACD" w:rsidRPr="000A2E05" w:rsidRDefault="000C5ACD" w:rsidP="009408CC">
            <w:pPr>
              <w:jc w:val="center"/>
              <w:rPr>
                <w:rFonts w:ascii="Calibri" w:eastAsia="Calibri" w:hAnsi="Calibri"/>
                <w:sz w:val="22"/>
                <w:szCs w:val="22"/>
                <w:lang w:eastAsia="en-US"/>
              </w:rPr>
            </w:pPr>
          </w:p>
        </w:tc>
      </w:tr>
      <w:tr w:rsidR="000C5ACD" w:rsidRPr="000A2E05" w14:paraId="69016089" w14:textId="77777777" w:rsidTr="009408CC">
        <w:tc>
          <w:tcPr>
            <w:tcW w:w="1985" w:type="dxa"/>
            <w:shd w:val="clear" w:color="auto" w:fill="auto"/>
          </w:tcPr>
          <w:p w14:paraId="569973E3"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14:paraId="57FFC0C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0994638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CBBBAF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65F059F" w14:textId="77777777" w:rsidTr="009408CC">
        <w:tc>
          <w:tcPr>
            <w:tcW w:w="1985" w:type="dxa"/>
            <w:shd w:val="clear" w:color="auto" w:fill="auto"/>
          </w:tcPr>
          <w:p w14:paraId="74E165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60B30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4A337F8" w14:textId="77777777" w:rsidTr="009408CC">
        <w:tc>
          <w:tcPr>
            <w:tcW w:w="1985" w:type="dxa"/>
            <w:shd w:val="clear" w:color="auto" w:fill="auto"/>
          </w:tcPr>
          <w:p w14:paraId="3667957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14:paraId="3EDD642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4E58CE7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FF4927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52C1B96" w14:textId="77777777" w:rsidTr="009408CC">
        <w:tc>
          <w:tcPr>
            <w:tcW w:w="1985" w:type="dxa"/>
            <w:shd w:val="clear" w:color="auto" w:fill="auto"/>
          </w:tcPr>
          <w:p w14:paraId="24A6F80B"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4867465" w14:textId="77777777" w:rsidR="000C5ACD" w:rsidRPr="000A2E05" w:rsidRDefault="000C5ACD" w:rsidP="009408CC">
            <w:pPr>
              <w:jc w:val="center"/>
              <w:rPr>
                <w:rFonts w:ascii="Calibri" w:eastAsia="Calibri" w:hAnsi="Calibri"/>
                <w:sz w:val="22"/>
                <w:szCs w:val="22"/>
                <w:lang w:eastAsia="en-US"/>
              </w:rPr>
            </w:pPr>
          </w:p>
        </w:tc>
      </w:tr>
      <w:tr w:rsidR="000C5ACD" w:rsidRPr="000A2E05" w14:paraId="292CB316" w14:textId="77777777" w:rsidTr="009408CC">
        <w:tc>
          <w:tcPr>
            <w:tcW w:w="1985" w:type="dxa"/>
            <w:shd w:val="clear" w:color="auto" w:fill="auto"/>
          </w:tcPr>
          <w:p w14:paraId="282B1B9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14:paraId="18CF32E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FDF70D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9FA0F6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92BB4D" w14:textId="77777777" w:rsidTr="009408CC">
        <w:tc>
          <w:tcPr>
            <w:tcW w:w="1985" w:type="dxa"/>
            <w:shd w:val="clear" w:color="auto" w:fill="auto"/>
          </w:tcPr>
          <w:p w14:paraId="32DF2B5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68E3BA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F60D329" w14:textId="77777777" w:rsidTr="009408CC">
        <w:tc>
          <w:tcPr>
            <w:tcW w:w="1985" w:type="dxa"/>
            <w:shd w:val="clear" w:color="auto" w:fill="auto"/>
          </w:tcPr>
          <w:p w14:paraId="5D283F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14:paraId="72187317" w14:textId="77777777" w:rsidR="000C5ACD"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p w14:paraId="6C20C836" w14:textId="4ED8E6BB" w:rsidR="00780B44" w:rsidRPr="000A2E05" w:rsidRDefault="00780B44" w:rsidP="009408CC">
            <w:pPr>
              <w:contextualSpacing/>
              <w:jc w:val="both"/>
              <w:rPr>
                <w:rFonts w:ascii="Calibri" w:eastAsia="Calibri" w:hAnsi="Calibri"/>
                <w:sz w:val="22"/>
                <w:szCs w:val="22"/>
                <w:lang w:eastAsia="en-US"/>
              </w:rPr>
            </w:pPr>
          </w:p>
        </w:tc>
        <w:tc>
          <w:tcPr>
            <w:tcW w:w="1822" w:type="dxa"/>
            <w:shd w:val="clear" w:color="auto" w:fill="auto"/>
            <w:vAlign w:val="center"/>
          </w:tcPr>
          <w:p w14:paraId="40ADA81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115761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07197D0" w14:textId="77777777" w:rsidTr="009408CC">
        <w:tc>
          <w:tcPr>
            <w:tcW w:w="1985" w:type="dxa"/>
            <w:shd w:val="clear" w:color="auto" w:fill="auto"/>
          </w:tcPr>
          <w:p w14:paraId="10918E3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B095794"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7665062" w14:textId="77777777" w:rsidTr="009408CC">
        <w:tc>
          <w:tcPr>
            <w:tcW w:w="1985" w:type="dxa"/>
            <w:shd w:val="clear" w:color="auto" w:fill="auto"/>
          </w:tcPr>
          <w:p w14:paraId="50D9F89A"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3118" w:type="dxa"/>
            <w:shd w:val="clear" w:color="auto" w:fill="auto"/>
          </w:tcPr>
          <w:p w14:paraId="5523177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3E48232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707A1AE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15800D54" w14:textId="77777777" w:rsidTr="009408CC">
        <w:tc>
          <w:tcPr>
            <w:tcW w:w="1985" w:type="dxa"/>
            <w:shd w:val="clear" w:color="auto" w:fill="auto"/>
          </w:tcPr>
          <w:p w14:paraId="4B2671E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Opis:</w:t>
            </w:r>
          </w:p>
        </w:tc>
        <w:tc>
          <w:tcPr>
            <w:tcW w:w="6760" w:type="dxa"/>
            <w:gridSpan w:val="3"/>
            <w:shd w:val="clear" w:color="auto" w:fill="auto"/>
          </w:tcPr>
          <w:p w14:paraId="1CEB9A0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CE66551" w14:textId="77777777" w:rsidTr="009408CC">
        <w:tc>
          <w:tcPr>
            <w:tcW w:w="1985" w:type="dxa"/>
            <w:shd w:val="clear" w:color="auto" w:fill="auto"/>
          </w:tcPr>
          <w:p w14:paraId="6C8C17B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14:paraId="5577D8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posiada dominujący wpływ na inny podmiot za pośrednictwem osoby fizycznej bądź inny podmiot posiada dominujący wpływ na Wnioskodawcę za pośrednictwem osoby fizycznej?</w:t>
            </w:r>
            <w:r>
              <w:rPr>
                <w:rFonts w:ascii="Calibri" w:eastAsia="Calibri" w:hAnsi="Calibri"/>
                <w:sz w:val="22"/>
                <w:szCs w:val="22"/>
                <w:vertAlign w:val="superscript"/>
                <w:lang w:eastAsia="en-US"/>
              </w:rPr>
              <w:t>II</w:t>
            </w:r>
          </w:p>
        </w:tc>
        <w:tc>
          <w:tcPr>
            <w:tcW w:w="1822" w:type="dxa"/>
            <w:shd w:val="clear" w:color="auto" w:fill="auto"/>
            <w:vAlign w:val="center"/>
          </w:tcPr>
          <w:p w14:paraId="71AB001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82F6299"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A4DCD41" w14:textId="77777777" w:rsidTr="009408CC">
        <w:tc>
          <w:tcPr>
            <w:tcW w:w="1985" w:type="dxa"/>
            <w:shd w:val="clear" w:color="auto" w:fill="auto"/>
          </w:tcPr>
          <w:p w14:paraId="0DC9B72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E8548F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28BD6D6" w14:textId="77777777" w:rsidTr="009408CC">
        <w:tc>
          <w:tcPr>
            <w:tcW w:w="1985" w:type="dxa"/>
            <w:shd w:val="clear" w:color="auto" w:fill="auto"/>
          </w:tcPr>
          <w:p w14:paraId="05C80B1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14:paraId="665D0D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sporządza skonsolidowane sprawozdania finansowe albo jest ujęty w sprawozdaniach finansowych przedsiębiorstwa, które sporządza skonsolidowane sprawozdania finansowe?</w:t>
            </w:r>
            <w:r>
              <w:rPr>
                <w:rFonts w:ascii="Calibri" w:eastAsia="Calibri" w:hAnsi="Calibri"/>
                <w:sz w:val="22"/>
                <w:szCs w:val="22"/>
                <w:vertAlign w:val="superscript"/>
                <w:lang w:eastAsia="en-US"/>
              </w:rPr>
              <w:t>III</w:t>
            </w:r>
          </w:p>
        </w:tc>
        <w:tc>
          <w:tcPr>
            <w:tcW w:w="1822" w:type="dxa"/>
            <w:shd w:val="clear" w:color="auto" w:fill="auto"/>
            <w:vAlign w:val="center"/>
          </w:tcPr>
          <w:p w14:paraId="1ACD53D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2159F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69BD8F21" w14:textId="77777777"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14:paraId="2828D874" w14:textId="77777777"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14:paraId="37EDB146" w14:textId="77777777" w:rsidTr="009408CC">
        <w:tc>
          <w:tcPr>
            <w:tcW w:w="1276" w:type="dxa"/>
            <w:shd w:val="clear" w:color="auto" w:fill="auto"/>
          </w:tcPr>
          <w:p w14:paraId="4204B075"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14:paraId="48F25BEF"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14:paraId="14BDBB1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14:paraId="4DBF1DF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14:paraId="3AF5B3E4" w14:textId="77777777" w:rsidTr="009408CC">
        <w:tc>
          <w:tcPr>
            <w:tcW w:w="1276" w:type="dxa"/>
            <w:shd w:val="clear" w:color="auto" w:fill="auto"/>
          </w:tcPr>
          <w:p w14:paraId="34B69FC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14:paraId="5D1C447F"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07CA69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69108CC8"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34EFFBD" w14:textId="77777777" w:rsidTr="009408CC">
        <w:tc>
          <w:tcPr>
            <w:tcW w:w="1276" w:type="dxa"/>
            <w:shd w:val="clear" w:color="auto" w:fill="auto"/>
          </w:tcPr>
          <w:p w14:paraId="7F03067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14:paraId="321D19B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1706AC2"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0BC4FD1"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D3B11E8" w14:textId="77777777" w:rsidTr="009408CC">
        <w:tc>
          <w:tcPr>
            <w:tcW w:w="1276" w:type="dxa"/>
            <w:shd w:val="clear" w:color="auto" w:fill="auto"/>
          </w:tcPr>
          <w:p w14:paraId="08B59E0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14:paraId="3A7D088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9BD0F87"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15099F90"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6301E47" w14:textId="77777777" w:rsidTr="009408CC">
        <w:tc>
          <w:tcPr>
            <w:tcW w:w="1276" w:type="dxa"/>
            <w:shd w:val="clear" w:color="auto" w:fill="auto"/>
          </w:tcPr>
          <w:p w14:paraId="4E2ACC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14:paraId="5AFE7316"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E9204CE"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2CF4FAA"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683DA74" w14:textId="77777777" w:rsidTr="009408CC">
        <w:tc>
          <w:tcPr>
            <w:tcW w:w="1276" w:type="dxa"/>
            <w:shd w:val="clear" w:color="auto" w:fill="auto"/>
          </w:tcPr>
          <w:p w14:paraId="4F06447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14:paraId="3E7D4553"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6D94E8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39A7696A" w14:textId="77777777" w:rsidR="000C5ACD" w:rsidRPr="000A2E05" w:rsidRDefault="000C5ACD" w:rsidP="009408CC">
            <w:pPr>
              <w:contextualSpacing/>
              <w:jc w:val="both"/>
              <w:rPr>
                <w:rFonts w:ascii="Calibri" w:eastAsia="Calibri" w:hAnsi="Calibri"/>
                <w:sz w:val="22"/>
                <w:szCs w:val="22"/>
                <w:lang w:eastAsia="en-US"/>
              </w:rPr>
            </w:pPr>
          </w:p>
        </w:tc>
      </w:tr>
    </w:tbl>
    <w:p w14:paraId="6B6070E6" w14:textId="77777777"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14:paraId="0B2705D3" w14:textId="77777777" w:rsidTr="009408CC">
        <w:tc>
          <w:tcPr>
            <w:tcW w:w="1526" w:type="dxa"/>
            <w:shd w:val="clear" w:color="auto" w:fill="auto"/>
            <w:vAlign w:val="center"/>
          </w:tcPr>
          <w:p w14:paraId="6DD822C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Dane stosowane do określania statusu MŚP </w:t>
            </w:r>
          </w:p>
        </w:tc>
        <w:tc>
          <w:tcPr>
            <w:tcW w:w="2500" w:type="dxa"/>
            <w:gridSpan w:val="3"/>
            <w:shd w:val="clear" w:color="auto" w:fill="auto"/>
            <w:vAlign w:val="center"/>
          </w:tcPr>
          <w:p w14:paraId="17BC57C3"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Na koniec ostatniego zatwierdzonego roku obrachunkowego</w:t>
            </w:r>
            <w:r>
              <w:rPr>
                <w:rFonts w:ascii="Calibri" w:eastAsia="Calibri" w:hAnsi="Calibri"/>
                <w:sz w:val="22"/>
                <w:szCs w:val="22"/>
                <w:vertAlign w:val="superscript"/>
                <w:lang w:eastAsia="en-US"/>
              </w:rPr>
              <w:t>IV</w:t>
            </w:r>
          </w:p>
        </w:tc>
        <w:tc>
          <w:tcPr>
            <w:tcW w:w="2630" w:type="dxa"/>
            <w:gridSpan w:val="3"/>
            <w:shd w:val="clear" w:color="auto" w:fill="auto"/>
            <w:vAlign w:val="center"/>
          </w:tcPr>
          <w:p w14:paraId="2F7F915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14:paraId="4BF82EC4"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14:paraId="154C85CD" w14:textId="77777777" w:rsidTr="009408CC">
        <w:tc>
          <w:tcPr>
            <w:tcW w:w="1526" w:type="dxa"/>
            <w:shd w:val="clear" w:color="auto" w:fill="auto"/>
            <w:vAlign w:val="center"/>
          </w:tcPr>
          <w:p w14:paraId="7317235A" w14:textId="77777777"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14:paraId="59B41A45"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
        </w:tc>
        <w:tc>
          <w:tcPr>
            <w:tcW w:w="833" w:type="dxa"/>
            <w:shd w:val="clear" w:color="auto" w:fill="auto"/>
            <w:vAlign w:val="center"/>
          </w:tcPr>
          <w:p w14:paraId="6D60BC87"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Obroty ze sprzedaży netto</w:t>
            </w:r>
            <w:r>
              <w:rPr>
                <w:rFonts w:ascii="Calibri" w:eastAsia="Calibri" w:hAnsi="Calibri"/>
                <w:sz w:val="22"/>
                <w:szCs w:val="22"/>
                <w:vertAlign w:val="superscript"/>
                <w:lang w:eastAsia="en-US"/>
              </w:rPr>
              <w:t>VI</w:t>
            </w:r>
          </w:p>
        </w:tc>
        <w:tc>
          <w:tcPr>
            <w:tcW w:w="782" w:type="dxa"/>
            <w:shd w:val="clear" w:color="auto" w:fill="auto"/>
            <w:vAlign w:val="center"/>
          </w:tcPr>
          <w:p w14:paraId="332D83BA"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Suma aktywów bilansu</w:t>
            </w:r>
            <w:r>
              <w:rPr>
                <w:rFonts w:ascii="Calibri" w:eastAsia="Calibri" w:hAnsi="Calibri"/>
                <w:sz w:val="22"/>
                <w:szCs w:val="22"/>
                <w:vertAlign w:val="superscript"/>
                <w:lang w:eastAsia="en-US"/>
              </w:rPr>
              <w:t>VII</w:t>
            </w:r>
          </w:p>
        </w:tc>
        <w:tc>
          <w:tcPr>
            <w:tcW w:w="1015" w:type="dxa"/>
            <w:shd w:val="clear" w:color="auto" w:fill="auto"/>
            <w:vAlign w:val="center"/>
          </w:tcPr>
          <w:p w14:paraId="742333A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0580CF7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39A45E7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c>
          <w:tcPr>
            <w:tcW w:w="1015" w:type="dxa"/>
            <w:shd w:val="clear" w:color="auto" w:fill="auto"/>
            <w:vAlign w:val="center"/>
          </w:tcPr>
          <w:p w14:paraId="71C84787"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2B6CF98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0EACC69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r>
      <w:tr w:rsidR="000C5ACD" w:rsidRPr="000A2E05" w14:paraId="3EFE3244" w14:textId="77777777" w:rsidTr="009408CC">
        <w:tc>
          <w:tcPr>
            <w:tcW w:w="1526" w:type="dxa"/>
            <w:shd w:val="clear" w:color="auto" w:fill="auto"/>
            <w:vAlign w:val="center"/>
          </w:tcPr>
          <w:p w14:paraId="33B5BA41"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Wnioskodawcy</w:t>
            </w:r>
          </w:p>
        </w:tc>
        <w:tc>
          <w:tcPr>
            <w:tcW w:w="885" w:type="dxa"/>
            <w:shd w:val="clear" w:color="auto" w:fill="auto"/>
            <w:vAlign w:val="center"/>
          </w:tcPr>
          <w:p w14:paraId="5DB70C9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526B6A9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7DE57D0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67FB0CC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2526ED6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6EC64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1B9C2FF"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E7AA0B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4174F595" w14:textId="77777777" w:rsidR="000C5ACD" w:rsidRPr="000A2E05" w:rsidRDefault="000C5ACD" w:rsidP="009408CC">
            <w:pPr>
              <w:jc w:val="center"/>
              <w:rPr>
                <w:rFonts w:ascii="Calibri" w:eastAsia="Calibri" w:hAnsi="Calibri"/>
                <w:sz w:val="20"/>
                <w:szCs w:val="20"/>
                <w:lang w:eastAsia="en-US"/>
              </w:rPr>
            </w:pPr>
          </w:p>
        </w:tc>
      </w:tr>
      <w:tr w:rsidR="000C5ACD" w:rsidRPr="000A2E05" w14:paraId="03497F3C" w14:textId="77777777" w:rsidTr="009408CC">
        <w:tc>
          <w:tcPr>
            <w:tcW w:w="1526" w:type="dxa"/>
            <w:shd w:val="clear" w:color="auto" w:fill="auto"/>
            <w:vAlign w:val="center"/>
          </w:tcPr>
          <w:p w14:paraId="38DB2C1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w:t>
            </w:r>
            <w:r w:rsidRPr="000A2E05">
              <w:rPr>
                <w:rFonts w:ascii="Calibri" w:eastAsia="Calibri" w:hAnsi="Calibri"/>
                <w:sz w:val="20"/>
                <w:szCs w:val="20"/>
                <w:lang w:eastAsia="en-US"/>
              </w:rPr>
              <w:lastRenderedPageBreak/>
              <w:t>a partnerskiego nr…</w:t>
            </w:r>
          </w:p>
        </w:tc>
        <w:tc>
          <w:tcPr>
            <w:tcW w:w="885" w:type="dxa"/>
            <w:shd w:val="clear" w:color="auto" w:fill="auto"/>
            <w:vAlign w:val="center"/>
          </w:tcPr>
          <w:p w14:paraId="4B36B8C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D5BAF5E"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163736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2F4F107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7382544"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FFA485F"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FB70D80"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C8DA8A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8D42D3" w14:textId="77777777" w:rsidR="000C5ACD" w:rsidRPr="000A2E05" w:rsidRDefault="000C5ACD" w:rsidP="009408CC">
            <w:pPr>
              <w:jc w:val="center"/>
              <w:rPr>
                <w:rFonts w:ascii="Calibri" w:eastAsia="Calibri" w:hAnsi="Calibri"/>
                <w:sz w:val="20"/>
                <w:szCs w:val="20"/>
                <w:lang w:eastAsia="en-US"/>
              </w:rPr>
            </w:pPr>
          </w:p>
        </w:tc>
      </w:tr>
      <w:tr w:rsidR="000C5ACD" w:rsidRPr="000A2E05" w14:paraId="1690D853" w14:textId="77777777" w:rsidTr="009408CC">
        <w:tc>
          <w:tcPr>
            <w:tcW w:w="1526" w:type="dxa"/>
            <w:shd w:val="clear" w:color="auto" w:fill="auto"/>
            <w:vAlign w:val="center"/>
          </w:tcPr>
          <w:p w14:paraId="35A2C776"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0CAC93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96418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55CF69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A6CE62E"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C75F0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1968F1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7FCAB52"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45183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CBF00DD" w14:textId="77777777" w:rsidR="000C5ACD" w:rsidRPr="000A2E05" w:rsidRDefault="000C5ACD" w:rsidP="009408CC">
            <w:pPr>
              <w:jc w:val="center"/>
              <w:rPr>
                <w:rFonts w:ascii="Calibri" w:eastAsia="Calibri" w:hAnsi="Calibri"/>
                <w:sz w:val="20"/>
                <w:szCs w:val="20"/>
                <w:lang w:eastAsia="en-US"/>
              </w:rPr>
            </w:pPr>
          </w:p>
        </w:tc>
      </w:tr>
      <w:tr w:rsidR="000C5ACD" w:rsidRPr="000A2E05" w14:paraId="1B68110A" w14:textId="77777777" w:rsidTr="009408CC">
        <w:tc>
          <w:tcPr>
            <w:tcW w:w="1526" w:type="dxa"/>
            <w:shd w:val="clear" w:color="auto" w:fill="auto"/>
            <w:vAlign w:val="center"/>
          </w:tcPr>
          <w:p w14:paraId="4DC79330"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Proporcjonalnie skumulowane dane Wnioskodawcy                   i wszystkich przedsiębiorstw partnerskich</w:t>
            </w:r>
            <w:r>
              <w:rPr>
                <w:rFonts w:ascii="Calibri" w:eastAsia="Calibri" w:hAnsi="Calibri"/>
                <w:sz w:val="22"/>
                <w:szCs w:val="22"/>
                <w:vertAlign w:val="superscript"/>
                <w:lang w:eastAsia="en-US"/>
              </w:rPr>
              <w:t>VIII</w:t>
            </w:r>
          </w:p>
        </w:tc>
        <w:tc>
          <w:tcPr>
            <w:tcW w:w="885" w:type="dxa"/>
            <w:shd w:val="clear" w:color="auto" w:fill="auto"/>
            <w:vAlign w:val="center"/>
          </w:tcPr>
          <w:p w14:paraId="7C6683BB"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D8A156"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8B2123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5271CE1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2FC9A87"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5FC11A23"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E149C8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47C61C38"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6357221" w14:textId="77777777" w:rsidR="000C5ACD" w:rsidRPr="000A2E05" w:rsidRDefault="000C5ACD" w:rsidP="009408CC">
            <w:pPr>
              <w:jc w:val="center"/>
              <w:rPr>
                <w:rFonts w:ascii="Calibri" w:eastAsia="Calibri" w:hAnsi="Calibri"/>
                <w:sz w:val="20"/>
                <w:szCs w:val="20"/>
                <w:lang w:eastAsia="en-US"/>
              </w:rPr>
            </w:pPr>
          </w:p>
        </w:tc>
      </w:tr>
    </w:tbl>
    <w:p w14:paraId="02627731"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14:paraId="16833C04"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14:paraId="43A2152F" w14:textId="77777777"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12E7EEB3" wp14:editId="66BCF36F">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3C13919A"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r w:rsidRPr="006065CF">
        <w:rPr>
          <w:rFonts w:ascii="Calibri" w:eastAsia="Calibri" w:hAnsi="Calibri"/>
          <w:i/>
          <w:sz w:val="18"/>
          <w:szCs w:val="18"/>
          <w:lang w:eastAsia="en-US"/>
        </w:rPr>
        <w:t xml:space="preserve">upstream-downstream </w:t>
      </w:r>
      <w:r w:rsidRPr="006065CF">
        <w:rPr>
          <w:rFonts w:ascii="Calibri" w:eastAsia="Calibri" w:hAnsi="Calibri"/>
          <w:sz w:val="18"/>
          <w:szCs w:val="18"/>
          <w:lang w:eastAsia="en-US"/>
        </w:rPr>
        <w:t>itp.).</w:t>
      </w:r>
    </w:p>
    <w:p w14:paraId="55C59F81" w14:textId="77777777" w:rsidR="000C5ACD" w:rsidRPr="006065CF" w:rsidRDefault="000C5ACD" w:rsidP="000C5ACD">
      <w:pPr>
        <w:rPr>
          <w:rFonts w:ascii="Calibri" w:eastAsia="Calibri" w:hAnsi="Calibri"/>
          <w:sz w:val="18"/>
          <w:szCs w:val="18"/>
          <w:lang w:eastAsia="en-US"/>
        </w:rPr>
      </w:pPr>
    </w:p>
    <w:p w14:paraId="0FC880CC" w14:textId="77777777" w:rsidR="00780B44"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 xml:space="preserve">owiązanie za pośrednictwem osoby fizycznej – jeśli np. dana osoba jest prezesem przedsiębiorstwa, a jednocześnie np. zasiada w zarządzie innego </w:t>
      </w:r>
    </w:p>
    <w:p w14:paraId="5469F61B" w14:textId="77777777" w:rsidR="00780B44" w:rsidRDefault="00780B44" w:rsidP="000C5ACD">
      <w:pPr>
        <w:jc w:val="both"/>
        <w:rPr>
          <w:rFonts w:ascii="Calibri" w:eastAsia="Calibri" w:hAnsi="Calibri" w:cs="Calibri"/>
          <w:sz w:val="18"/>
          <w:szCs w:val="18"/>
          <w:lang w:eastAsia="en-US"/>
        </w:rPr>
      </w:pPr>
    </w:p>
    <w:p w14:paraId="1984FA8C" w14:textId="1A01DC37" w:rsidR="000C5ACD" w:rsidRPr="006065CF" w:rsidRDefault="000C5ACD" w:rsidP="000C5ACD">
      <w:pPr>
        <w:jc w:val="both"/>
        <w:rPr>
          <w:rFonts w:ascii="Calibri" w:eastAsia="Calibri" w:hAnsi="Calibri" w:cs="Calibri"/>
          <w:sz w:val="18"/>
          <w:szCs w:val="18"/>
          <w:lang w:eastAsia="en-US"/>
        </w:rPr>
      </w:pPr>
      <w:r w:rsidRPr="006065CF">
        <w:rPr>
          <w:rFonts w:ascii="Calibri" w:eastAsia="Calibri" w:hAnsi="Calibri" w:cs="Calibri"/>
          <w:sz w:val="18"/>
          <w:szCs w:val="18"/>
          <w:lang w:eastAsia="en-US"/>
        </w:rPr>
        <w:t>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79D3E22E" wp14:editId="5098FE63">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t>fizycznej byłby dominujący i podmiot taki byłby przedsiębiorcą działającym na tym samym rynku lub na rynkach pokrewnych co Wnioskodawca, wówczas może to świadczyć o tym, ze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1D8C88CE" w14:textId="77777777" w:rsidR="000C5ACD" w:rsidRPr="006065CF" w:rsidRDefault="000C5ACD" w:rsidP="000C5ACD">
      <w:pPr>
        <w:rPr>
          <w:rFonts w:ascii="Calibri" w:eastAsia="Calibri" w:hAnsi="Calibri"/>
          <w:sz w:val="18"/>
          <w:szCs w:val="18"/>
          <w:lang w:eastAsia="en-US"/>
        </w:rPr>
      </w:pPr>
    </w:p>
    <w:p w14:paraId="3369064D"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5F238C0A" w14:textId="77777777" w:rsidR="000C5ACD" w:rsidRPr="006065CF" w:rsidRDefault="000C5ACD" w:rsidP="000C5ACD">
      <w:pPr>
        <w:rPr>
          <w:rFonts w:ascii="Calibri" w:eastAsia="Calibri" w:hAnsi="Calibri"/>
          <w:sz w:val="18"/>
          <w:szCs w:val="18"/>
          <w:lang w:eastAsia="en-US"/>
        </w:rPr>
      </w:pPr>
    </w:p>
    <w:p w14:paraId="71C05431"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A6ABF9A" w14:textId="77777777" w:rsidR="000C5ACD" w:rsidRPr="006065CF" w:rsidRDefault="000C5ACD" w:rsidP="000C5ACD">
      <w:pPr>
        <w:jc w:val="both"/>
        <w:rPr>
          <w:rFonts w:ascii="Calibri" w:eastAsia="Calibri" w:hAnsi="Calibri"/>
          <w:sz w:val="18"/>
          <w:szCs w:val="18"/>
          <w:lang w:eastAsia="en-US"/>
        </w:rPr>
      </w:pPr>
    </w:p>
    <w:p w14:paraId="6C45750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14:paraId="3FA8422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14:paraId="34FF72B8"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14:paraId="46E0C36D"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14:paraId="37B60A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wspólników prowadzących regularną działalność w przedsiębiorstwie i uczestniczących w zysku przedsiębiorstwa.</w:t>
      </w:r>
    </w:p>
    <w:p w14:paraId="5DBD0160" w14:textId="77777777" w:rsidR="000C5ACD" w:rsidRPr="006065CF" w:rsidRDefault="000C5ACD" w:rsidP="000C5ACD">
      <w:pPr>
        <w:jc w:val="both"/>
        <w:rPr>
          <w:rFonts w:ascii="Calibri" w:eastAsia="Calibri" w:hAnsi="Calibri"/>
          <w:sz w:val="18"/>
          <w:szCs w:val="18"/>
          <w:lang w:eastAsia="en-US"/>
        </w:rPr>
      </w:pPr>
    </w:p>
    <w:p w14:paraId="36EAA0E8"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622BC6BC" w14:textId="77777777" w:rsidR="000C5ACD" w:rsidRPr="006065CF" w:rsidRDefault="000C5ACD" w:rsidP="000C5ACD">
      <w:pPr>
        <w:jc w:val="both"/>
        <w:rPr>
          <w:rFonts w:ascii="Calibri" w:eastAsia="Calibri" w:hAnsi="Calibri"/>
          <w:sz w:val="18"/>
          <w:szCs w:val="18"/>
          <w:lang w:eastAsia="en-US"/>
        </w:rPr>
      </w:pPr>
    </w:p>
    <w:p w14:paraId="44740E10"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14:paraId="334C47A4" w14:textId="77777777" w:rsidR="000C5ACD" w:rsidRPr="006065CF" w:rsidRDefault="000C5ACD" w:rsidP="000C5ACD">
      <w:pPr>
        <w:jc w:val="both"/>
        <w:rPr>
          <w:rFonts w:ascii="Calibri" w:eastAsia="Calibri" w:hAnsi="Calibri"/>
          <w:sz w:val="18"/>
          <w:szCs w:val="18"/>
          <w:lang w:eastAsia="en-US"/>
        </w:rPr>
      </w:pPr>
    </w:p>
    <w:p w14:paraId="10653187"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14:paraId="1529BE72"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14:paraId="7D7BC9F1"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10FF1B0A" w14:textId="77777777" w:rsidR="000C5ACD" w:rsidRPr="006065CF" w:rsidRDefault="000C5ACD" w:rsidP="000C5ACD">
      <w:pPr>
        <w:jc w:val="both"/>
        <w:rPr>
          <w:rFonts w:ascii="Calibri" w:eastAsia="Calibri" w:hAnsi="Calibri"/>
          <w:sz w:val="18"/>
          <w:szCs w:val="18"/>
          <w:lang w:eastAsia="en-US"/>
        </w:rPr>
      </w:pPr>
    </w:p>
    <w:p w14:paraId="25BD051C"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5F79B8AB" w14:textId="77777777" w:rsidR="000C5ACD" w:rsidRPr="006065CF" w:rsidRDefault="000C5ACD" w:rsidP="000C5ACD">
      <w:pPr>
        <w:rPr>
          <w:rFonts w:ascii="Calibri" w:eastAsia="Calibri" w:hAnsi="Calibri"/>
          <w:sz w:val="18"/>
          <w:szCs w:val="18"/>
          <w:lang w:eastAsia="en-US"/>
        </w:rPr>
      </w:pPr>
    </w:p>
    <w:p w14:paraId="5BAE6C7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4D84AE42" w14:textId="77777777" w:rsidR="000C5ACD" w:rsidRPr="006065CF" w:rsidRDefault="000C5ACD" w:rsidP="000C5ACD">
      <w:pPr>
        <w:rPr>
          <w:rFonts w:ascii="Calibri" w:eastAsia="Calibri" w:hAnsi="Calibri"/>
          <w:sz w:val="18"/>
          <w:szCs w:val="18"/>
          <w:lang w:eastAsia="en-US"/>
        </w:rPr>
      </w:pPr>
    </w:p>
    <w:p w14:paraId="761DF250" w14:textId="77777777"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14:paraId="75E5ED2E" w14:textId="77777777" w:rsidR="000C5ACD" w:rsidRPr="006065CF" w:rsidRDefault="000C5ACD" w:rsidP="000C5ACD">
      <w:pPr>
        <w:rPr>
          <w:rFonts w:ascii="Calibri" w:eastAsia="Calibri" w:hAnsi="Calibri"/>
          <w:sz w:val="18"/>
          <w:szCs w:val="18"/>
          <w:lang w:eastAsia="en-US"/>
        </w:rPr>
      </w:pPr>
    </w:p>
    <w:p w14:paraId="10C90350" w14:textId="77777777"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0A90C272" w14:textId="77777777"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14:paraId="6E80539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C13F9A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„upstream” i „downstream” w stosunku do danego przedsiębiorstwa. Należy jednak uwzględnić także dane przedsiębiorstw powiązanych z przedsiębiorstwami partnerskimi.</w:t>
      </w:r>
    </w:p>
    <w:p w14:paraId="355DA395"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14:paraId="6459672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14:paraId="54D6AC0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14:paraId="4A91EA6C" w14:textId="77777777"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18640996" wp14:editId="50D08F5D">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14:paraId="5ADB0A53"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p w14:paraId="2027EADF" w14:textId="77777777" w:rsidR="000C5ACD" w:rsidRPr="006065CF" w:rsidRDefault="000C5ACD" w:rsidP="000C5ACD">
      <w:pPr>
        <w:spacing w:after="200" w:line="276" w:lineRule="auto"/>
        <w:rPr>
          <w:rFonts w:ascii="Calibri" w:eastAsia="Calibri" w:hAnsi="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14:paraId="1A460B8F" w14:textId="77777777" w:rsidTr="009408CC">
        <w:trPr>
          <w:trHeight w:val="429"/>
        </w:trPr>
        <w:tc>
          <w:tcPr>
            <w:tcW w:w="2133" w:type="dxa"/>
            <w:shd w:val="clear" w:color="auto" w:fill="auto"/>
          </w:tcPr>
          <w:p w14:paraId="366A22E3"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Przedsiębiorstwo</w:t>
            </w:r>
          </w:p>
        </w:tc>
        <w:tc>
          <w:tcPr>
            <w:tcW w:w="2132" w:type="dxa"/>
            <w:shd w:val="clear" w:color="auto" w:fill="auto"/>
          </w:tcPr>
          <w:p w14:paraId="20C928F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14:paraId="6034948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14:paraId="5C328C87"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14:paraId="56D2F8EC" w14:textId="77777777" w:rsidTr="009408CC">
        <w:trPr>
          <w:trHeight w:val="429"/>
        </w:trPr>
        <w:tc>
          <w:tcPr>
            <w:tcW w:w="2133" w:type="dxa"/>
          </w:tcPr>
          <w:p w14:paraId="0C3631B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14:paraId="161EC966"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14:paraId="362108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14:paraId="2C4464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14:paraId="1E9163DF" w14:textId="77777777" w:rsidTr="009408CC">
        <w:trPr>
          <w:trHeight w:val="429"/>
        </w:trPr>
        <w:tc>
          <w:tcPr>
            <w:tcW w:w="2133" w:type="dxa"/>
          </w:tcPr>
          <w:p w14:paraId="76A4654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14:paraId="1BCF269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14:paraId="7507829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14:paraId="3C297C46"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14:paraId="2FF39F23" w14:textId="77777777" w:rsidTr="009408CC">
        <w:trPr>
          <w:trHeight w:val="429"/>
        </w:trPr>
        <w:tc>
          <w:tcPr>
            <w:tcW w:w="2133" w:type="dxa"/>
          </w:tcPr>
          <w:p w14:paraId="4AB11EB4"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14:paraId="07F3BE2E"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14:paraId="2CD395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14:paraId="4C1DD7FB"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14:paraId="65124956" w14:textId="77777777" w:rsidTr="009408CC">
        <w:trPr>
          <w:trHeight w:val="429"/>
        </w:trPr>
        <w:tc>
          <w:tcPr>
            <w:tcW w:w="2133" w:type="dxa"/>
          </w:tcPr>
          <w:p w14:paraId="302CCB39"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B</w:t>
            </w:r>
          </w:p>
        </w:tc>
        <w:tc>
          <w:tcPr>
            <w:tcW w:w="2132" w:type="dxa"/>
          </w:tcPr>
          <w:p w14:paraId="417D0473"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14:paraId="742099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14:paraId="21A2292C"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14:paraId="518D86DC" w14:textId="77777777" w:rsidR="00780B44" w:rsidRDefault="00780B44" w:rsidP="00780B44">
      <w:pPr>
        <w:spacing w:after="200" w:line="276" w:lineRule="auto"/>
        <w:rPr>
          <w:rFonts w:ascii="Calibri" w:eastAsia="Calibri" w:hAnsi="Calibri"/>
          <w:b/>
          <w:sz w:val="22"/>
          <w:szCs w:val="22"/>
          <w:lang w:eastAsia="en-US"/>
        </w:rPr>
      </w:pPr>
    </w:p>
    <w:p w14:paraId="2D3BD878"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14:paraId="6BEC4CC2"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14:paraId="17DF9317" w14:textId="3D7B85D5" w:rsidR="000C5ACD" w:rsidRPr="001B5DEA" w:rsidRDefault="000C5ACD" w:rsidP="00780B44">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14:paraId="771A84D0" w14:textId="3C699BF5" w:rsidR="000C5ACD" w:rsidRPr="001B5DEA" w:rsidRDefault="000C5ACD" w:rsidP="000C5ACD">
      <w:pPr>
        <w:spacing w:after="200" w:line="276" w:lineRule="auto"/>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lastRenderedPageBreak/>
        <w:t>Czy zachodzi któraś z poniższych relacji między Wnioskodawcą a innymi podmiotami na podstawie umowy, porozumienia lub uzgodnienia z innymi podmiotami?</w:t>
      </w:r>
      <w:r>
        <w:rPr>
          <w:rFonts w:ascii="Calibri" w:eastAsia="Calibri" w:hAnsi="Calibri"/>
          <w:sz w:val="22"/>
          <w:szCs w:val="22"/>
          <w:vertAlign w:val="superscript"/>
          <w:lang w:eastAsia="en-US"/>
        </w:rPr>
        <w: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14:paraId="2EB11B69" w14:textId="77777777" w:rsidTr="009408CC">
        <w:tc>
          <w:tcPr>
            <w:tcW w:w="1701" w:type="dxa"/>
            <w:shd w:val="clear" w:color="auto" w:fill="auto"/>
          </w:tcPr>
          <w:p w14:paraId="4F6606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14:paraId="18231EE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14:paraId="1664BDF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D7610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9DEC22B" w14:textId="77777777" w:rsidTr="009408CC">
        <w:tc>
          <w:tcPr>
            <w:tcW w:w="1701" w:type="dxa"/>
            <w:shd w:val="clear" w:color="auto" w:fill="auto"/>
          </w:tcPr>
          <w:p w14:paraId="5B755F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0EC7203" w14:textId="77777777" w:rsidR="000C5ACD" w:rsidRPr="001B5DEA" w:rsidRDefault="000C5ACD" w:rsidP="009408CC">
            <w:pPr>
              <w:jc w:val="center"/>
              <w:rPr>
                <w:rFonts w:ascii="Calibri" w:eastAsia="Calibri" w:hAnsi="Calibri"/>
                <w:sz w:val="22"/>
                <w:szCs w:val="22"/>
                <w:lang w:eastAsia="en-US"/>
              </w:rPr>
            </w:pPr>
          </w:p>
        </w:tc>
      </w:tr>
      <w:tr w:rsidR="000C5ACD" w:rsidRPr="001B5DEA" w14:paraId="02038A1A" w14:textId="77777777" w:rsidTr="009408CC">
        <w:tc>
          <w:tcPr>
            <w:tcW w:w="1701" w:type="dxa"/>
            <w:shd w:val="clear" w:color="auto" w:fill="auto"/>
          </w:tcPr>
          <w:p w14:paraId="01CBC6BD"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14:paraId="0193EF5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14:paraId="2351BCA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11BFB15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E392F67" w14:textId="77777777" w:rsidTr="009408CC">
        <w:tc>
          <w:tcPr>
            <w:tcW w:w="1701" w:type="dxa"/>
            <w:shd w:val="clear" w:color="auto" w:fill="auto"/>
          </w:tcPr>
          <w:p w14:paraId="5CD5AC5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0C41AA91" w14:textId="09FDB77E" w:rsidR="00780B44" w:rsidRPr="001B5DEA" w:rsidRDefault="00780B44" w:rsidP="009408CC">
            <w:pPr>
              <w:contextualSpacing/>
              <w:jc w:val="both"/>
              <w:rPr>
                <w:rFonts w:ascii="Calibri" w:eastAsia="Calibri" w:hAnsi="Calibri"/>
                <w:sz w:val="22"/>
                <w:szCs w:val="22"/>
                <w:lang w:eastAsia="en-US"/>
              </w:rPr>
            </w:pPr>
          </w:p>
        </w:tc>
      </w:tr>
      <w:tr w:rsidR="000C5ACD" w:rsidRPr="001B5DEA" w14:paraId="18A00858" w14:textId="77777777" w:rsidTr="009408CC">
        <w:tc>
          <w:tcPr>
            <w:tcW w:w="1701" w:type="dxa"/>
            <w:shd w:val="clear" w:color="auto" w:fill="auto"/>
          </w:tcPr>
          <w:p w14:paraId="02DC5B23"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14:paraId="5AA10396"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14:paraId="6E138256"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7D7BFCD9"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4B9AB25" w14:textId="77777777" w:rsidTr="009408CC">
        <w:tc>
          <w:tcPr>
            <w:tcW w:w="1701" w:type="dxa"/>
            <w:shd w:val="clear" w:color="auto" w:fill="auto"/>
          </w:tcPr>
          <w:p w14:paraId="4E6CE70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2E7767E" w14:textId="77777777" w:rsidR="000C5ACD" w:rsidRPr="001B5DEA" w:rsidRDefault="000C5ACD" w:rsidP="009408CC">
            <w:pPr>
              <w:jc w:val="center"/>
              <w:rPr>
                <w:rFonts w:ascii="Calibri" w:eastAsia="Calibri" w:hAnsi="Calibri"/>
                <w:sz w:val="22"/>
                <w:szCs w:val="22"/>
                <w:lang w:eastAsia="en-US"/>
              </w:rPr>
            </w:pPr>
          </w:p>
        </w:tc>
      </w:tr>
      <w:tr w:rsidR="000C5ACD" w:rsidRPr="001B5DEA" w14:paraId="3D2D9F76" w14:textId="77777777" w:rsidTr="009408CC">
        <w:tc>
          <w:tcPr>
            <w:tcW w:w="1701" w:type="dxa"/>
            <w:shd w:val="clear" w:color="auto" w:fill="auto"/>
          </w:tcPr>
          <w:p w14:paraId="21E78F7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14:paraId="4B76DC8F"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tc>
        <w:tc>
          <w:tcPr>
            <w:tcW w:w="1822" w:type="dxa"/>
            <w:shd w:val="clear" w:color="auto" w:fill="auto"/>
            <w:vAlign w:val="center"/>
          </w:tcPr>
          <w:p w14:paraId="29F8331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CDBF38"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6FDFE4DA" w14:textId="77777777" w:rsidTr="009408CC">
        <w:tc>
          <w:tcPr>
            <w:tcW w:w="1701" w:type="dxa"/>
            <w:shd w:val="clear" w:color="auto" w:fill="auto"/>
          </w:tcPr>
          <w:p w14:paraId="1A4B3CB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53654A4A"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60046F64" w14:textId="77777777" w:rsidTr="009408CC">
        <w:tc>
          <w:tcPr>
            <w:tcW w:w="1701" w:type="dxa"/>
            <w:shd w:val="clear" w:color="auto" w:fill="auto"/>
          </w:tcPr>
          <w:p w14:paraId="7B5B759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14:paraId="7EBAAEAA"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w:t>
            </w:r>
            <w:r w:rsidRPr="001B5DEA">
              <w:rPr>
                <w:rFonts w:ascii="Calibri" w:eastAsia="Calibri" w:hAnsi="Calibri"/>
                <w:sz w:val="22"/>
                <w:szCs w:val="22"/>
                <w:lang w:eastAsia="en-US"/>
              </w:rPr>
              <w:lastRenderedPageBreak/>
              <w:t>dominujący wpływ na Wnioskodawcę za pośrednictwem osoby fizycznej?</w:t>
            </w:r>
            <w:r>
              <w:rPr>
                <w:rFonts w:ascii="Calibri" w:eastAsia="Calibri" w:hAnsi="Calibri"/>
                <w:sz w:val="22"/>
                <w:szCs w:val="22"/>
                <w:vertAlign w:val="superscript"/>
                <w:lang w:eastAsia="en-US"/>
              </w:rPr>
              <w:t>II</w:t>
            </w:r>
          </w:p>
        </w:tc>
        <w:tc>
          <w:tcPr>
            <w:tcW w:w="1822" w:type="dxa"/>
            <w:shd w:val="clear" w:color="auto" w:fill="auto"/>
            <w:vAlign w:val="center"/>
          </w:tcPr>
          <w:p w14:paraId="5ACBB25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lastRenderedPageBreak/>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3863DF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23C3B820" w14:textId="77777777" w:rsidTr="009408CC">
        <w:tc>
          <w:tcPr>
            <w:tcW w:w="1701" w:type="dxa"/>
            <w:shd w:val="clear" w:color="auto" w:fill="auto"/>
          </w:tcPr>
          <w:p w14:paraId="25324BC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15922C8C" w14:textId="77777777" w:rsidR="000C5ACD" w:rsidRPr="001B5DEA" w:rsidRDefault="000C5ACD" w:rsidP="009408CC">
            <w:pPr>
              <w:jc w:val="center"/>
              <w:rPr>
                <w:rFonts w:ascii="Calibri" w:eastAsia="Calibri" w:hAnsi="Calibri"/>
                <w:sz w:val="22"/>
                <w:szCs w:val="22"/>
                <w:lang w:eastAsia="en-US"/>
              </w:rPr>
            </w:pPr>
          </w:p>
        </w:tc>
      </w:tr>
      <w:tr w:rsidR="000C5ACD" w:rsidRPr="001B5DEA" w14:paraId="508BE568" w14:textId="77777777" w:rsidTr="009408CC">
        <w:tc>
          <w:tcPr>
            <w:tcW w:w="1701" w:type="dxa"/>
            <w:shd w:val="clear" w:color="auto" w:fill="auto"/>
          </w:tcPr>
          <w:p w14:paraId="267B5F1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14:paraId="65FCE447"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Czy Wnioskodawca sporządza skonsolidowane sprawozdania finansowe albo jest ujęty w sprawozdaniach finansowych przedsiębiorstwa, które sporządza skonsolidowane sprawozdania finansowe?</w:t>
            </w:r>
            <w:r>
              <w:rPr>
                <w:rFonts w:ascii="Calibri" w:eastAsia="Calibri" w:hAnsi="Calibri"/>
                <w:sz w:val="22"/>
                <w:szCs w:val="22"/>
                <w:vertAlign w:val="superscript"/>
                <w:lang w:eastAsia="en-US"/>
              </w:rPr>
              <w:t>III</w:t>
            </w:r>
          </w:p>
        </w:tc>
        <w:tc>
          <w:tcPr>
            <w:tcW w:w="1822" w:type="dxa"/>
            <w:shd w:val="clear" w:color="auto" w:fill="auto"/>
            <w:vAlign w:val="center"/>
          </w:tcPr>
          <w:p w14:paraId="31CE6497"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5F5C4C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14:paraId="287C9F50" w14:textId="7E340E2A" w:rsidR="000C5ACD" w:rsidRPr="001B5DEA" w:rsidRDefault="00F91C76" w:rsidP="000C5AC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sidR="000C5ACD"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14:paraId="25AE82D6" w14:textId="77777777" w:rsidTr="009408CC">
        <w:tc>
          <w:tcPr>
            <w:tcW w:w="1276" w:type="dxa"/>
            <w:shd w:val="clear" w:color="auto" w:fill="auto"/>
          </w:tcPr>
          <w:p w14:paraId="4FF88825"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14:paraId="0C8BC33E"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14:paraId="68CDE62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14:paraId="3E03750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14:paraId="1C9355CD" w14:textId="77777777" w:rsidTr="009408CC">
        <w:tc>
          <w:tcPr>
            <w:tcW w:w="1276" w:type="dxa"/>
            <w:shd w:val="clear" w:color="auto" w:fill="auto"/>
          </w:tcPr>
          <w:p w14:paraId="32DE230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14:paraId="0EF2DB33"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15CFFF95"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678CB89D"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21DCFE45" w14:textId="77777777" w:rsidTr="009408CC">
        <w:tc>
          <w:tcPr>
            <w:tcW w:w="1276" w:type="dxa"/>
            <w:shd w:val="clear" w:color="auto" w:fill="auto"/>
          </w:tcPr>
          <w:p w14:paraId="5B4F4920"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14:paraId="0BB53E8C"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32D463E"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3AEC9A01"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546E7315" w14:textId="77777777" w:rsidTr="009408CC">
        <w:tc>
          <w:tcPr>
            <w:tcW w:w="1276" w:type="dxa"/>
            <w:shd w:val="clear" w:color="auto" w:fill="auto"/>
          </w:tcPr>
          <w:p w14:paraId="361351BE"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14:paraId="1E33B41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091074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6D06990"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1C54F83B" w14:textId="77777777" w:rsidTr="009408CC">
        <w:tc>
          <w:tcPr>
            <w:tcW w:w="1276" w:type="dxa"/>
            <w:shd w:val="clear" w:color="auto" w:fill="auto"/>
          </w:tcPr>
          <w:p w14:paraId="2C41C831"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14:paraId="72A9D84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8DB7C9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747109C"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75D3978E" w14:textId="77777777" w:rsidTr="009408CC">
        <w:tc>
          <w:tcPr>
            <w:tcW w:w="1276" w:type="dxa"/>
            <w:shd w:val="clear" w:color="auto" w:fill="auto"/>
          </w:tcPr>
          <w:p w14:paraId="02C3B4D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14:paraId="28FC9769"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D4956AF"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018F699F" w14:textId="77777777" w:rsidR="000C5ACD" w:rsidRPr="001B5DEA" w:rsidRDefault="000C5ACD" w:rsidP="009408CC">
            <w:pPr>
              <w:contextualSpacing/>
              <w:jc w:val="both"/>
              <w:rPr>
                <w:rFonts w:ascii="Calibri" w:eastAsia="Calibri" w:hAnsi="Calibri"/>
                <w:sz w:val="22"/>
                <w:szCs w:val="22"/>
                <w:lang w:eastAsia="en-US"/>
              </w:rPr>
            </w:pPr>
          </w:p>
        </w:tc>
      </w:tr>
    </w:tbl>
    <w:p w14:paraId="612A92A1" w14:textId="77777777" w:rsidR="000C5ACD" w:rsidRPr="001B5DEA" w:rsidRDefault="000C5ACD" w:rsidP="00780B44">
      <w:pPr>
        <w:spacing w:after="200" w:line="276" w:lineRule="auto"/>
        <w:contextualSpacing/>
        <w:jc w:val="both"/>
        <w:rPr>
          <w:rFonts w:ascii="Calibri" w:eastAsia="Calibri" w:hAnsi="Calibri"/>
          <w:sz w:val="22"/>
          <w:szCs w:val="22"/>
          <w:lang w:eastAsia="en-US"/>
        </w:rPr>
      </w:pPr>
    </w:p>
    <w:p w14:paraId="3948151D" w14:textId="77777777"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79"/>
        <w:gridCol w:w="992"/>
        <w:gridCol w:w="561"/>
        <w:gridCol w:w="824"/>
        <w:gridCol w:w="773"/>
        <w:gridCol w:w="1002"/>
        <w:gridCol w:w="824"/>
        <w:gridCol w:w="773"/>
      </w:tblGrid>
      <w:tr w:rsidR="000C5ACD" w:rsidRPr="001B5DEA" w14:paraId="66C831D0" w14:textId="77777777" w:rsidTr="00780B44">
        <w:tc>
          <w:tcPr>
            <w:tcW w:w="1668" w:type="dxa"/>
            <w:shd w:val="clear" w:color="auto" w:fill="auto"/>
            <w:vAlign w:val="center"/>
          </w:tcPr>
          <w:p w14:paraId="1D5EBF39"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 xml:space="preserve">Dane stosowane do określania statusu MŚP </w:t>
            </w:r>
          </w:p>
        </w:tc>
        <w:tc>
          <w:tcPr>
            <w:tcW w:w="2863" w:type="dxa"/>
            <w:gridSpan w:val="3"/>
            <w:shd w:val="clear" w:color="auto" w:fill="auto"/>
            <w:vAlign w:val="center"/>
          </w:tcPr>
          <w:p w14:paraId="56DA9E56"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Na koniec ostatniego zatwierdzonego roku obrachunkowego</w:t>
            </w:r>
            <w:r>
              <w:rPr>
                <w:rFonts w:ascii="Calibri" w:eastAsia="Calibri" w:hAnsi="Calibri"/>
                <w:sz w:val="22"/>
                <w:szCs w:val="22"/>
                <w:vertAlign w:val="superscript"/>
                <w:lang w:eastAsia="en-US"/>
              </w:rPr>
              <w:t>IV</w:t>
            </w:r>
          </w:p>
        </w:tc>
        <w:tc>
          <w:tcPr>
            <w:tcW w:w="2158" w:type="dxa"/>
            <w:gridSpan w:val="3"/>
            <w:shd w:val="clear" w:color="auto" w:fill="auto"/>
            <w:vAlign w:val="center"/>
          </w:tcPr>
          <w:p w14:paraId="1BF91EA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14:paraId="3F1A15EE"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14:paraId="1B989743" w14:textId="77777777" w:rsidTr="00780B44">
        <w:tc>
          <w:tcPr>
            <w:tcW w:w="1668" w:type="dxa"/>
            <w:shd w:val="clear" w:color="auto" w:fill="auto"/>
            <w:vAlign w:val="center"/>
          </w:tcPr>
          <w:p w14:paraId="292BD70C" w14:textId="77777777"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14:paraId="11E5C31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
        </w:tc>
        <w:tc>
          <w:tcPr>
            <w:tcW w:w="879" w:type="dxa"/>
            <w:shd w:val="clear" w:color="auto" w:fill="auto"/>
            <w:vAlign w:val="center"/>
          </w:tcPr>
          <w:p w14:paraId="36796FF8"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Obroty ze sprzedaży netto</w:t>
            </w:r>
            <w:r>
              <w:rPr>
                <w:rFonts w:ascii="Calibri" w:eastAsia="Calibri" w:hAnsi="Calibri"/>
                <w:sz w:val="22"/>
                <w:szCs w:val="22"/>
                <w:vertAlign w:val="superscript"/>
                <w:lang w:eastAsia="en-US"/>
              </w:rPr>
              <w:t>VI</w:t>
            </w:r>
          </w:p>
        </w:tc>
        <w:tc>
          <w:tcPr>
            <w:tcW w:w="992" w:type="dxa"/>
            <w:shd w:val="clear" w:color="auto" w:fill="auto"/>
            <w:vAlign w:val="center"/>
          </w:tcPr>
          <w:p w14:paraId="6BC93C2E"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Suma aktywów bilansu</w:t>
            </w:r>
            <w:r>
              <w:rPr>
                <w:rFonts w:ascii="Calibri" w:eastAsia="Calibri" w:hAnsi="Calibri"/>
                <w:sz w:val="22"/>
                <w:szCs w:val="22"/>
                <w:vertAlign w:val="superscript"/>
                <w:lang w:eastAsia="en-US"/>
              </w:rPr>
              <w:t>VII</w:t>
            </w:r>
          </w:p>
        </w:tc>
        <w:tc>
          <w:tcPr>
            <w:tcW w:w="561" w:type="dxa"/>
            <w:shd w:val="clear" w:color="auto" w:fill="auto"/>
            <w:vAlign w:val="center"/>
          </w:tcPr>
          <w:p w14:paraId="2216AEA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B3796A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7E9AADB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14:paraId="0F0883F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4BBF6F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49FD75A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14:paraId="037DEE1A" w14:textId="77777777" w:rsidTr="00780B44">
        <w:tc>
          <w:tcPr>
            <w:tcW w:w="1668" w:type="dxa"/>
            <w:shd w:val="clear" w:color="auto" w:fill="auto"/>
            <w:vAlign w:val="center"/>
          </w:tcPr>
          <w:p w14:paraId="47EFB344"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14:paraId="51BD0DF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5CCCD96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9BC1742"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7FD5219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2E762C78"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694BB42"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2E0874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AB28064"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3CF44EC0" w14:textId="77777777" w:rsidR="000C5ACD" w:rsidRPr="001B5DEA" w:rsidRDefault="000C5ACD" w:rsidP="009408CC">
            <w:pPr>
              <w:jc w:val="center"/>
              <w:rPr>
                <w:rFonts w:ascii="Calibri" w:eastAsia="Calibri" w:hAnsi="Calibri"/>
                <w:sz w:val="22"/>
                <w:szCs w:val="22"/>
                <w:lang w:eastAsia="en-US"/>
              </w:rPr>
            </w:pPr>
          </w:p>
        </w:tc>
      </w:tr>
      <w:tr w:rsidR="000C5ACD" w:rsidRPr="001B5DEA" w14:paraId="21015373" w14:textId="77777777" w:rsidTr="00780B44">
        <w:tc>
          <w:tcPr>
            <w:tcW w:w="1668" w:type="dxa"/>
            <w:shd w:val="clear" w:color="auto" w:fill="auto"/>
            <w:vAlign w:val="center"/>
          </w:tcPr>
          <w:p w14:paraId="11240077"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2D327E5E"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0526AB47"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7856F14"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1503132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3202A48C"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2A6F5F7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DAEDC9C"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85207DE"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4E049628" w14:textId="77777777" w:rsidR="000C5ACD" w:rsidRPr="001B5DEA" w:rsidRDefault="000C5ACD" w:rsidP="009408CC">
            <w:pPr>
              <w:jc w:val="center"/>
              <w:rPr>
                <w:rFonts w:ascii="Calibri" w:eastAsia="Calibri" w:hAnsi="Calibri"/>
                <w:sz w:val="22"/>
                <w:szCs w:val="22"/>
                <w:lang w:eastAsia="en-US"/>
              </w:rPr>
            </w:pPr>
          </w:p>
        </w:tc>
      </w:tr>
      <w:tr w:rsidR="000C5ACD" w:rsidRPr="001B5DEA" w14:paraId="41A8F581" w14:textId="77777777" w:rsidTr="00780B44">
        <w:tc>
          <w:tcPr>
            <w:tcW w:w="1668" w:type="dxa"/>
            <w:shd w:val="clear" w:color="auto" w:fill="auto"/>
            <w:vAlign w:val="center"/>
          </w:tcPr>
          <w:p w14:paraId="4AEB313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w:t>
            </w:r>
            <w:r w:rsidRPr="001B5DEA">
              <w:rPr>
                <w:rFonts w:ascii="Calibri" w:eastAsia="Calibri" w:hAnsi="Calibri"/>
                <w:sz w:val="22"/>
                <w:szCs w:val="22"/>
                <w:lang w:eastAsia="en-US"/>
              </w:rPr>
              <w:lastRenderedPageBreak/>
              <w:t>a powiązanego nr…</w:t>
            </w:r>
          </w:p>
        </w:tc>
        <w:tc>
          <w:tcPr>
            <w:tcW w:w="992" w:type="dxa"/>
            <w:shd w:val="clear" w:color="auto" w:fill="auto"/>
            <w:vAlign w:val="center"/>
          </w:tcPr>
          <w:p w14:paraId="3BCC5EBA"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A5AEB8D"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7D0B3BDD"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33047D9B"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E536193"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FD31C11"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0E8A5F3"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83312CD"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A650CCD" w14:textId="77777777" w:rsidR="000C5ACD" w:rsidRPr="001B5DEA" w:rsidRDefault="000C5ACD" w:rsidP="009408CC">
            <w:pPr>
              <w:jc w:val="center"/>
              <w:rPr>
                <w:rFonts w:ascii="Calibri" w:eastAsia="Calibri" w:hAnsi="Calibri"/>
                <w:sz w:val="22"/>
                <w:szCs w:val="22"/>
                <w:lang w:eastAsia="en-US"/>
              </w:rPr>
            </w:pPr>
          </w:p>
        </w:tc>
      </w:tr>
      <w:tr w:rsidR="000C5ACD" w:rsidRPr="001B5DEA" w14:paraId="36DFD75E" w14:textId="77777777" w:rsidTr="00780B44">
        <w:tc>
          <w:tcPr>
            <w:tcW w:w="1668" w:type="dxa"/>
            <w:shd w:val="clear" w:color="auto" w:fill="auto"/>
            <w:vAlign w:val="center"/>
          </w:tcPr>
          <w:p w14:paraId="09DF385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14:paraId="53806F30" w14:textId="77777777"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14:paraId="013676A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171D17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267C6C17"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0E4B686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7DF07EBB"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E3ACF8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138F69E"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159CD31"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D217058" w14:textId="77777777" w:rsidR="000C5ACD" w:rsidRPr="001B5DEA" w:rsidRDefault="000C5ACD" w:rsidP="009408CC">
            <w:pPr>
              <w:jc w:val="center"/>
              <w:rPr>
                <w:rFonts w:ascii="Calibri" w:eastAsia="Calibri" w:hAnsi="Calibri"/>
                <w:sz w:val="22"/>
                <w:szCs w:val="22"/>
                <w:lang w:eastAsia="en-US"/>
              </w:rPr>
            </w:pPr>
          </w:p>
        </w:tc>
      </w:tr>
    </w:tbl>
    <w:p w14:paraId="44D734D9" w14:textId="77777777" w:rsidR="00780B44" w:rsidRDefault="00780B44" w:rsidP="00780B44">
      <w:pPr>
        <w:tabs>
          <w:tab w:val="left" w:pos="5670"/>
        </w:tabs>
        <w:spacing w:after="200" w:line="360" w:lineRule="auto"/>
        <w:jc w:val="both"/>
        <w:rPr>
          <w:rFonts w:ascii="Calibri" w:eastAsia="Calibri" w:hAnsi="Calibri"/>
          <w:sz w:val="22"/>
          <w:szCs w:val="22"/>
          <w:lang w:eastAsia="en-US"/>
        </w:rPr>
      </w:pPr>
    </w:p>
    <w:p w14:paraId="79461500" w14:textId="50897841" w:rsidR="000C5ACD" w:rsidRPr="00780B44" w:rsidRDefault="000C5ACD" w:rsidP="00780B44">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14:paraId="10A0A27B" w14:textId="77777777"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0EB99225" wp14:editId="00283D02">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7D8602E6"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14:paraId="192A36EE" w14:textId="77777777" w:rsidR="000C5ACD" w:rsidRPr="001B5DEA" w:rsidRDefault="000C5ACD" w:rsidP="000C5ACD">
      <w:pPr>
        <w:rPr>
          <w:rFonts w:ascii="Calibri" w:eastAsia="Calibri" w:hAnsi="Calibri"/>
          <w:sz w:val="18"/>
          <w:szCs w:val="18"/>
          <w:lang w:eastAsia="en-US"/>
        </w:rPr>
      </w:pPr>
    </w:p>
    <w:p w14:paraId="038A083B"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16A62A6" w14:textId="77777777" w:rsidR="000C5ACD" w:rsidRPr="001B5DEA" w:rsidRDefault="000C5ACD" w:rsidP="000C5ACD">
      <w:pPr>
        <w:rPr>
          <w:rFonts w:ascii="Calibri" w:eastAsia="Calibri" w:hAnsi="Calibri"/>
          <w:sz w:val="18"/>
          <w:szCs w:val="18"/>
          <w:lang w:eastAsia="en-US"/>
        </w:rPr>
      </w:pPr>
    </w:p>
    <w:p w14:paraId="49576261"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866088B" w14:textId="77777777" w:rsidR="000C5ACD" w:rsidRPr="001B5DEA" w:rsidRDefault="000C5ACD" w:rsidP="000C5ACD">
      <w:pPr>
        <w:rPr>
          <w:rFonts w:ascii="Calibri" w:eastAsia="Calibri" w:hAnsi="Calibri"/>
          <w:sz w:val="18"/>
          <w:szCs w:val="18"/>
          <w:lang w:eastAsia="en-US"/>
        </w:rPr>
      </w:pPr>
    </w:p>
    <w:p w14:paraId="3D628627"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7C14EDA" w14:textId="77777777" w:rsidR="000C5ACD" w:rsidRPr="001B5DEA" w:rsidRDefault="000C5ACD" w:rsidP="000C5ACD">
      <w:pPr>
        <w:jc w:val="both"/>
        <w:rPr>
          <w:rFonts w:ascii="Calibri" w:eastAsia="Calibri" w:hAnsi="Calibri"/>
          <w:sz w:val="20"/>
          <w:szCs w:val="20"/>
          <w:lang w:eastAsia="en-US"/>
        </w:rPr>
      </w:pPr>
    </w:p>
    <w:p w14:paraId="1DFABC04"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14:paraId="370BAF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14:paraId="5657ED34"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lastRenderedPageBreak/>
        <w:t>osoby pracujące dla przedsiębiorstwa, podlegające mu i uważane za pracowników na mocy prawa krajowego,</w:t>
      </w:r>
    </w:p>
    <w:p w14:paraId="0633D6D6"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14:paraId="6B312511" w14:textId="7482948A" w:rsidR="000C5ACD" w:rsidRPr="00780B44"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14:paraId="5767FC2E"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B42460E" w14:textId="77777777" w:rsidR="000C5ACD" w:rsidRPr="001B5DEA" w:rsidRDefault="000C5ACD" w:rsidP="000C5ACD">
      <w:pPr>
        <w:jc w:val="both"/>
        <w:rPr>
          <w:rFonts w:ascii="Calibri" w:eastAsia="Calibri" w:hAnsi="Calibri"/>
          <w:sz w:val="18"/>
          <w:szCs w:val="18"/>
          <w:lang w:eastAsia="en-US"/>
        </w:rPr>
      </w:pPr>
    </w:p>
    <w:p w14:paraId="48865CA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14:paraId="659D5D24" w14:textId="77777777" w:rsidR="000C5ACD" w:rsidRPr="001B5DEA" w:rsidRDefault="000C5ACD" w:rsidP="000C5ACD">
      <w:pPr>
        <w:jc w:val="both"/>
        <w:rPr>
          <w:rFonts w:ascii="Calibri" w:eastAsia="Calibri" w:hAnsi="Calibri"/>
          <w:sz w:val="18"/>
          <w:szCs w:val="18"/>
          <w:lang w:eastAsia="en-US"/>
        </w:rPr>
      </w:pPr>
    </w:p>
    <w:p w14:paraId="610B0C30"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14:paraId="7FDF6CAB"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14:paraId="3958D72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2042D6E6" w14:textId="77777777" w:rsidR="000C5ACD" w:rsidRPr="001B5DEA" w:rsidRDefault="000C5ACD" w:rsidP="000C5ACD">
      <w:pPr>
        <w:jc w:val="both"/>
        <w:rPr>
          <w:rFonts w:ascii="Calibri" w:eastAsia="Calibri" w:hAnsi="Calibri"/>
          <w:sz w:val="18"/>
          <w:szCs w:val="18"/>
          <w:lang w:eastAsia="en-US"/>
        </w:rPr>
      </w:pPr>
    </w:p>
    <w:p w14:paraId="566E9703" w14:textId="28F97D3C" w:rsidR="000C5ACD" w:rsidRPr="001B5DEA" w:rsidRDefault="000C5ACD" w:rsidP="00780B44">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6BA42767" w14:textId="77777777" w:rsidR="000C5ACD" w:rsidRDefault="000C5ACD" w:rsidP="000C5ACD">
      <w:pPr>
        <w:rPr>
          <w:rFonts w:ascii="Calibri" w:eastAsia="Calibri" w:hAnsi="Calibri"/>
          <w:sz w:val="18"/>
          <w:szCs w:val="18"/>
          <w:vertAlign w:val="superscript"/>
          <w:lang w:eastAsia="en-US"/>
        </w:rPr>
      </w:pPr>
    </w:p>
    <w:p w14:paraId="1388880B" w14:textId="77777777"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22B9259C" wp14:editId="33E487C6">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14:paraId="77D7B794" w14:textId="77777777" w:rsidR="000C5ACD" w:rsidRPr="001B5DEA" w:rsidRDefault="000C5ACD" w:rsidP="000C5ACD">
      <w:pPr>
        <w:rPr>
          <w:rFonts w:ascii="Calibri" w:eastAsia="Calibri" w:hAnsi="Calibri"/>
          <w:sz w:val="18"/>
          <w:szCs w:val="18"/>
          <w:lang w:eastAsia="en-US"/>
        </w:rPr>
      </w:pPr>
    </w:p>
    <w:p w14:paraId="29AAA1B4"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14:paraId="120A3077" w14:textId="77777777" w:rsidR="000C5ACD" w:rsidRPr="001B5DEA" w:rsidRDefault="000C5ACD" w:rsidP="000C5ACD">
      <w:pPr>
        <w:rPr>
          <w:rFonts w:ascii="Calibri" w:eastAsia="Calibri" w:hAnsi="Calibri"/>
          <w:sz w:val="18"/>
          <w:szCs w:val="18"/>
          <w:lang w:eastAsia="en-US"/>
        </w:rPr>
      </w:pPr>
    </w:p>
    <w:p w14:paraId="2BF1EFF1"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14:paraId="7B8EB88E" w14:textId="77777777" w:rsidR="000C5ACD" w:rsidRDefault="000C5ACD" w:rsidP="000C5ACD">
      <w:pPr>
        <w:ind w:left="142"/>
        <w:jc w:val="both"/>
        <w:rPr>
          <w:rFonts w:ascii="Calibri" w:eastAsia="Calibri" w:hAnsi="Calibri" w:cs="Calibri"/>
          <w:sz w:val="18"/>
          <w:szCs w:val="18"/>
          <w:lang w:eastAsia="en-US"/>
        </w:rPr>
      </w:pPr>
    </w:p>
    <w:p w14:paraId="2D4B0EC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14:paraId="3382D76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14:paraId="3D8EBF4C"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14:paraId="284D8C85"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14:paraId="42148FD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14:paraId="29DF6741"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14:paraId="7A88DFE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7002C96E"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14:paraId="35F66E6F" w14:textId="77777777" w:rsidR="000C5ACD" w:rsidRPr="001B5DEA" w:rsidRDefault="000C5ACD" w:rsidP="000C5ACD">
      <w:pPr>
        <w:ind w:hanging="142"/>
        <w:jc w:val="both"/>
        <w:rPr>
          <w:rFonts w:ascii="Calibri" w:eastAsia="Calibri" w:hAnsi="Calibri" w:cs="Calibri"/>
          <w:sz w:val="18"/>
          <w:szCs w:val="18"/>
          <w:lang w:eastAsia="en-US"/>
        </w:rPr>
      </w:pPr>
    </w:p>
    <w:p w14:paraId="49F75A56" w14:textId="77777777"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14:paraId="3151700E" w14:textId="77777777"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14:paraId="2CEFD31F" w14:textId="77777777" w:rsidR="006C5A30" w:rsidRDefault="006C5A30"/>
    <w:sectPr w:rsidR="006C5A30" w:rsidSect="000C5ACD">
      <w:type w:val="continuous"/>
      <w:pgSz w:w="11906" w:h="16838"/>
      <w:pgMar w:top="426" w:right="1133" w:bottom="1418" w:left="1134"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63CC" w14:textId="77777777" w:rsidR="00A67C71" w:rsidRDefault="00A67C71" w:rsidP="00780B44">
      <w:r>
        <w:separator/>
      </w:r>
    </w:p>
  </w:endnote>
  <w:endnote w:type="continuationSeparator" w:id="0">
    <w:p w14:paraId="53081627" w14:textId="77777777" w:rsidR="00A67C71" w:rsidRDefault="00A67C71" w:rsidP="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67C0" w14:textId="77777777" w:rsidR="00A67C71" w:rsidRDefault="00A67C71" w:rsidP="00780B44">
      <w:r>
        <w:separator/>
      </w:r>
    </w:p>
  </w:footnote>
  <w:footnote w:type="continuationSeparator" w:id="0">
    <w:p w14:paraId="6ED04332" w14:textId="77777777" w:rsidR="00A67C71" w:rsidRDefault="00A67C71" w:rsidP="00780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16cid:durableId="20205896">
    <w:abstractNumId w:val="0"/>
  </w:num>
  <w:num w:numId="2" w16cid:durableId="517044047">
    <w:abstractNumId w:val="1"/>
  </w:num>
  <w:num w:numId="3" w16cid:durableId="1294679712">
    <w:abstractNumId w:val="3"/>
  </w:num>
  <w:num w:numId="4" w16cid:durableId="1023095442">
    <w:abstractNumId w:val="2"/>
  </w:num>
  <w:num w:numId="5" w16cid:durableId="1091895910">
    <w:abstractNumId w:val="5"/>
  </w:num>
  <w:num w:numId="6" w16cid:durableId="1062220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CD"/>
    <w:rsid w:val="000C5ACD"/>
    <w:rsid w:val="00106BA2"/>
    <w:rsid w:val="001252C3"/>
    <w:rsid w:val="00231F85"/>
    <w:rsid w:val="0032371D"/>
    <w:rsid w:val="00421442"/>
    <w:rsid w:val="005520EE"/>
    <w:rsid w:val="00596694"/>
    <w:rsid w:val="006C5A30"/>
    <w:rsid w:val="006D142C"/>
    <w:rsid w:val="006E5CD5"/>
    <w:rsid w:val="00780B44"/>
    <w:rsid w:val="00871EDC"/>
    <w:rsid w:val="009321ED"/>
    <w:rsid w:val="00953624"/>
    <w:rsid w:val="009F5FC4"/>
    <w:rsid w:val="00A135F5"/>
    <w:rsid w:val="00A67C71"/>
    <w:rsid w:val="00A8012D"/>
    <w:rsid w:val="00AE7BFA"/>
    <w:rsid w:val="00CA6B89"/>
    <w:rsid w:val="00D646D9"/>
    <w:rsid w:val="00DD594E"/>
    <w:rsid w:val="00E73225"/>
    <w:rsid w:val="00F9063C"/>
    <w:rsid w:val="00F9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870D"/>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0C5ACD"/>
    <w:pPr>
      <w:tabs>
        <w:tab w:val="center" w:pos="4536"/>
        <w:tab w:val="right" w:pos="9072"/>
      </w:tabs>
    </w:pPr>
  </w:style>
  <w:style w:type="character" w:customStyle="1" w:styleId="NagwekZnak">
    <w:name w:val="Nagłówek Znak"/>
    <w:basedOn w:val="Domylnaczcionkaakapitu"/>
    <w:link w:val="Nagwek"/>
    <w:uiPriority w:val="99"/>
    <w:qFormat/>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oje%20dokumenty/user/AppData/Local/Microsoft/Windows/INetCache/Content.Outlook/0WYG74UN/logotyp-ZARR-SZ-1063x130%20(002).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5307</Words>
  <Characters>31842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Przemysław Bartos</cp:lastModifiedBy>
  <cp:revision>2</cp:revision>
  <dcterms:created xsi:type="dcterms:W3CDTF">2024-11-27T11:32:00Z</dcterms:created>
  <dcterms:modified xsi:type="dcterms:W3CDTF">2024-11-27T11:32:00Z</dcterms:modified>
</cp:coreProperties>
</file>